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5103"/>
        <w:gridCol w:w="4896"/>
      </w:tblGrid>
      <w:tr w:rsidR="00F02145" w:rsidRPr="007B1EB8" w:rsidTr="007C3B04">
        <w:tc>
          <w:tcPr>
            <w:tcW w:w="15352" w:type="dxa"/>
            <w:gridSpan w:val="3"/>
            <w:shd w:val="clear" w:color="auto" w:fill="auto"/>
          </w:tcPr>
          <w:p w:rsidR="00F02145" w:rsidRPr="007B1EB8" w:rsidRDefault="00F02145" w:rsidP="00F02145">
            <w:pPr>
              <w:pStyle w:val="Ttulo1"/>
              <w:rPr>
                <w:sz w:val="24"/>
                <w:szCs w:val="24"/>
              </w:rPr>
            </w:pPr>
            <w:r w:rsidRPr="007B1EB8">
              <w:rPr>
                <w:sz w:val="24"/>
                <w:szCs w:val="24"/>
              </w:rPr>
              <w:t>QUADRO PADRONIZADO PARA APRESENTAÇÃO DE SUGESTÕES E COMENTÁRIOS</w:t>
            </w:r>
          </w:p>
        </w:tc>
      </w:tr>
      <w:tr w:rsidR="00F02145" w:rsidRPr="007B1EB8" w:rsidTr="00FF1C54">
        <w:trPr>
          <w:trHeight w:val="562"/>
        </w:trPr>
        <w:tc>
          <w:tcPr>
            <w:tcW w:w="15352" w:type="dxa"/>
            <w:gridSpan w:val="3"/>
            <w:shd w:val="clear" w:color="auto" w:fill="auto"/>
          </w:tcPr>
          <w:p w:rsidR="00F02145" w:rsidRPr="007B1EB8" w:rsidRDefault="00F02145" w:rsidP="00F02145">
            <w:pPr>
              <w:spacing w:after="0" w:line="240" w:lineRule="auto"/>
              <w:rPr>
                <w:rFonts w:ascii="Times New Roman" w:hAnsi="Times New Roman"/>
                <w:sz w:val="24"/>
                <w:szCs w:val="24"/>
              </w:rPr>
            </w:pPr>
            <w:r w:rsidRPr="007B1EB8">
              <w:rPr>
                <w:rFonts w:ascii="Times New Roman" w:hAnsi="Times New Roman"/>
                <w:sz w:val="24"/>
                <w:szCs w:val="24"/>
              </w:rPr>
              <w:t>Remetente:</w:t>
            </w:r>
          </w:p>
          <w:p w:rsidR="00F02145" w:rsidRPr="007B1EB8" w:rsidRDefault="00F02145" w:rsidP="00F02145">
            <w:pPr>
              <w:pStyle w:val="Ttulo1"/>
              <w:jc w:val="left"/>
              <w:rPr>
                <w:sz w:val="24"/>
                <w:szCs w:val="24"/>
              </w:rPr>
            </w:pPr>
            <w:r w:rsidRPr="007B1EB8">
              <w:rPr>
                <w:b w:val="0"/>
                <w:sz w:val="24"/>
                <w:szCs w:val="24"/>
              </w:rPr>
              <w:t>Signatário:</w:t>
            </w:r>
          </w:p>
        </w:tc>
      </w:tr>
      <w:tr w:rsidR="00F02145" w:rsidRPr="007B1EB8" w:rsidTr="00067E04">
        <w:tc>
          <w:tcPr>
            <w:tcW w:w="5353" w:type="dxa"/>
            <w:shd w:val="clear" w:color="auto" w:fill="auto"/>
          </w:tcPr>
          <w:p w:rsidR="00F02145" w:rsidRPr="007B1EB8" w:rsidRDefault="00F02145" w:rsidP="00F02145">
            <w:pPr>
              <w:pStyle w:val="Ttulo1"/>
              <w:rPr>
                <w:sz w:val="24"/>
                <w:szCs w:val="24"/>
              </w:rPr>
            </w:pPr>
            <w:r w:rsidRPr="007B1EB8">
              <w:rPr>
                <w:sz w:val="24"/>
                <w:szCs w:val="24"/>
              </w:rPr>
              <w:t>MINUTA</w:t>
            </w:r>
          </w:p>
        </w:tc>
        <w:tc>
          <w:tcPr>
            <w:tcW w:w="5103" w:type="dxa"/>
            <w:shd w:val="clear" w:color="auto" w:fill="auto"/>
          </w:tcPr>
          <w:p w:rsidR="00F02145" w:rsidRPr="007B1EB8" w:rsidRDefault="00F02145" w:rsidP="00F02145">
            <w:pPr>
              <w:pStyle w:val="Ttulo1"/>
              <w:rPr>
                <w:sz w:val="24"/>
                <w:szCs w:val="24"/>
              </w:rPr>
            </w:pPr>
            <w:r w:rsidRPr="007B1EB8">
              <w:rPr>
                <w:sz w:val="24"/>
                <w:szCs w:val="24"/>
              </w:rPr>
              <w:t>SUGESTÃO DE ALTERAÇÃO</w:t>
            </w:r>
          </w:p>
        </w:tc>
        <w:tc>
          <w:tcPr>
            <w:tcW w:w="4896" w:type="dxa"/>
            <w:shd w:val="clear" w:color="auto" w:fill="auto"/>
          </w:tcPr>
          <w:p w:rsidR="00F02145" w:rsidRPr="007B1EB8" w:rsidRDefault="00F02145" w:rsidP="00F02145">
            <w:pPr>
              <w:pStyle w:val="Ttulo1"/>
              <w:rPr>
                <w:sz w:val="24"/>
                <w:szCs w:val="24"/>
              </w:rPr>
            </w:pPr>
            <w:r w:rsidRPr="007B1EB8">
              <w:rPr>
                <w:sz w:val="24"/>
                <w:szCs w:val="24"/>
              </w:rPr>
              <w:t>JUSTIFICATIVA OU COMENTÁRIO</w:t>
            </w:r>
          </w:p>
        </w:tc>
      </w:tr>
      <w:tr w:rsidR="004D069C" w:rsidRPr="007B1EB8" w:rsidTr="00067E04">
        <w:trPr>
          <w:trHeight w:val="282"/>
        </w:trPr>
        <w:tc>
          <w:tcPr>
            <w:tcW w:w="5353" w:type="dxa"/>
            <w:shd w:val="clear" w:color="auto" w:fill="auto"/>
          </w:tcPr>
          <w:p w:rsidR="004D069C" w:rsidRPr="007B1EB8" w:rsidRDefault="004D069C" w:rsidP="00067E04">
            <w:pPr>
              <w:spacing w:before="100" w:beforeAutospacing="1" w:after="100" w:afterAutospacing="1" w:line="240" w:lineRule="auto"/>
              <w:jc w:val="both"/>
              <w:rPr>
                <w:rFonts w:ascii="Times New Roman" w:eastAsia="Times New Roman" w:hAnsi="Times New Roman"/>
                <w:i/>
                <w:iCs/>
                <w:sz w:val="24"/>
                <w:szCs w:val="24"/>
                <w:lang w:eastAsia="pt-BR"/>
              </w:rPr>
            </w:pPr>
          </w:p>
        </w:tc>
        <w:tc>
          <w:tcPr>
            <w:tcW w:w="5103" w:type="dxa"/>
            <w:shd w:val="clear" w:color="auto" w:fill="auto"/>
          </w:tcPr>
          <w:p w:rsidR="004D069C" w:rsidRPr="007B1EB8" w:rsidRDefault="004D069C" w:rsidP="00067E04">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4D069C" w:rsidRPr="007B1EB8" w:rsidRDefault="004D069C" w:rsidP="00067E04">
            <w:pPr>
              <w:spacing w:before="100" w:beforeAutospacing="1" w:after="100" w:afterAutospacing="1" w:line="240" w:lineRule="auto"/>
              <w:jc w:val="both"/>
              <w:rPr>
                <w:rFonts w:ascii="Times New Roman" w:eastAsia="Times New Roman" w:hAnsi="Times New Roman"/>
                <w:i/>
                <w:iCs/>
                <w:sz w:val="24"/>
                <w:szCs w:val="24"/>
                <w:lang w:eastAsia="pt-BR"/>
              </w:rPr>
            </w:pPr>
          </w:p>
        </w:tc>
      </w:tr>
      <w:tr w:rsidR="004D069C" w:rsidRPr="007B1EB8" w:rsidTr="00067E04">
        <w:tc>
          <w:tcPr>
            <w:tcW w:w="5353" w:type="dxa"/>
            <w:shd w:val="clear" w:color="auto" w:fill="auto"/>
          </w:tcPr>
          <w:p w:rsidR="004D069C" w:rsidRPr="007B1EB8" w:rsidRDefault="00416230" w:rsidP="0026274F">
            <w:pPr>
              <w:pStyle w:val="Ttulo10"/>
              <w:rPr>
                <w:sz w:val="24"/>
                <w:szCs w:val="24"/>
              </w:rPr>
            </w:pPr>
            <w:r w:rsidRPr="007B1EB8">
              <w:rPr>
                <w:sz w:val="24"/>
                <w:szCs w:val="24"/>
              </w:rPr>
              <w:t>RESOLUÇÃO CNSP</w:t>
            </w:r>
            <w:r w:rsidR="004D069C" w:rsidRPr="007B1EB8">
              <w:rPr>
                <w:sz w:val="24"/>
                <w:szCs w:val="24"/>
              </w:rPr>
              <w:t xml:space="preserve"> Nº   </w:t>
            </w:r>
            <w:proofErr w:type="gramStart"/>
            <w:r w:rsidR="004D069C" w:rsidRPr="007B1EB8">
              <w:rPr>
                <w:sz w:val="24"/>
                <w:szCs w:val="24"/>
              </w:rPr>
              <w:t xml:space="preserve">  ,</w:t>
            </w:r>
            <w:proofErr w:type="gramEnd"/>
            <w:r w:rsidR="004D069C" w:rsidRPr="007B1EB8">
              <w:rPr>
                <w:sz w:val="24"/>
                <w:szCs w:val="24"/>
              </w:rPr>
              <w:t xml:space="preserve"> DE 201</w:t>
            </w:r>
            <w:r w:rsidR="0026274F" w:rsidRPr="007B1EB8">
              <w:rPr>
                <w:sz w:val="24"/>
                <w:szCs w:val="24"/>
              </w:rPr>
              <w:t>9</w:t>
            </w:r>
          </w:p>
        </w:tc>
        <w:tc>
          <w:tcPr>
            <w:tcW w:w="5103" w:type="dxa"/>
            <w:shd w:val="clear" w:color="auto" w:fill="auto"/>
          </w:tcPr>
          <w:p w:rsidR="004D069C" w:rsidRPr="007B1EB8" w:rsidRDefault="004D069C" w:rsidP="0038033A">
            <w:pPr>
              <w:pStyle w:val="Default"/>
              <w:jc w:val="center"/>
              <w:rPr>
                <w:color w:val="auto"/>
              </w:rPr>
            </w:pPr>
          </w:p>
        </w:tc>
        <w:tc>
          <w:tcPr>
            <w:tcW w:w="4896" w:type="dxa"/>
            <w:shd w:val="clear" w:color="auto" w:fill="auto"/>
          </w:tcPr>
          <w:p w:rsidR="004D069C" w:rsidRPr="007B1EB8" w:rsidRDefault="004D069C" w:rsidP="0038033A">
            <w:pPr>
              <w:pStyle w:val="Default"/>
              <w:jc w:val="center"/>
              <w:rPr>
                <w:color w:val="auto"/>
              </w:rPr>
            </w:pPr>
          </w:p>
        </w:tc>
      </w:tr>
      <w:tr w:rsidR="004D069C" w:rsidRPr="007B1EB8" w:rsidTr="00067E04">
        <w:tc>
          <w:tcPr>
            <w:tcW w:w="5353" w:type="dxa"/>
            <w:shd w:val="clear" w:color="auto" w:fill="auto"/>
          </w:tcPr>
          <w:p w:rsidR="004D069C" w:rsidRPr="007B1EB8" w:rsidRDefault="004D069C" w:rsidP="007A11A7">
            <w:pPr>
              <w:autoSpaceDE w:val="0"/>
              <w:autoSpaceDN w:val="0"/>
              <w:adjustRightInd w:val="0"/>
              <w:spacing w:after="0" w:line="240" w:lineRule="auto"/>
              <w:jc w:val="both"/>
              <w:rPr>
                <w:rFonts w:ascii="Times New Roman" w:eastAsia="Times New Roman" w:hAnsi="Times New Roman"/>
                <w:i/>
                <w:iCs/>
                <w:sz w:val="24"/>
                <w:szCs w:val="24"/>
                <w:lang w:eastAsia="pt-BR"/>
              </w:rPr>
            </w:pPr>
          </w:p>
        </w:tc>
        <w:tc>
          <w:tcPr>
            <w:tcW w:w="5103" w:type="dxa"/>
            <w:shd w:val="clear" w:color="auto" w:fill="auto"/>
          </w:tcPr>
          <w:p w:rsidR="004D069C" w:rsidRPr="007B1EB8" w:rsidRDefault="004D069C"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4D069C" w:rsidRPr="007B1EB8" w:rsidRDefault="004D069C"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5C4C1D" w:rsidRPr="007B1EB8" w:rsidTr="00067E04">
        <w:tc>
          <w:tcPr>
            <w:tcW w:w="5353" w:type="dxa"/>
            <w:shd w:val="clear" w:color="auto" w:fill="auto"/>
          </w:tcPr>
          <w:p w:rsidR="005C4C1D" w:rsidRPr="007B1EB8" w:rsidRDefault="00CB4D23" w:rsidP="007A11A7">
            <w:pPr>
              <w:autoSpaceDE w:val="0"/>
              <w:autoSpaceDN w:val="0"/>
              <w:adjustRightInd w:val="0"/>
              <w:spacing w:after="0" w:line="240" w:lineRule="auto"/>
              <w:jc w:val="both"/>
              <w:rPr>
                <w:rFonts w:ascii="Times New Roman" w:hAnsi="Times New Roman"/>
                <w:b/>
                <w:bCs/>
                <w:sz w:val="24"/>
                <w:szCs w:val="24"/>
                <w:lang w:eastAsia="pt-BR"/>
              </w:rPr>
            </w:pPr>
            <w:r>
              <w:t>Estabelece as condições para autorização e funcionamento, por tempo determinado, de sociedades seguradoras participantes exclusivamente do projeto de inovação/Susep e dá outras providências.</w:t>
            </w:r>
          </w:p>
        </w:tc>
        <w:tc>
          <w:tcPr>
            <w:tcW w:w="5103" w:type="dxa"/>
            <w:shd w:val="clear" w:color="auto" w:fill="auto"/>
          </w:tcPr>
          <w:p w:rsidR="005C4C1D" w:rsidRPr="007B1EB8" w:rsidRDefault="005C4C1D"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5C4C1D" w:rsidRPr="007B1EB8" w:rsidRDefault="005C4C1D"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7A11A7" w:rsidRPr="007B1EB8" w:rsidTr="00067E04">
        <w:tc>
          <w:tcPr>
            <w:tcW w:w="5353" w:type="dxa"/>
            <w:shd w:val="clear" w:color="auto" w:fill="auto"/>
          </w:tcPr>
          <w:p w:rsidR="007A11A7" w:rsidRPr="007B1EB8" w:rsidRDefault="007A11A7" w:rsidP="007B1EB8">
            <w:pPr>
              <w:autoSpaceDE w:val="0"/>
              <w:autoSpaceDN w:val="0"/>
              <w:adjustRightInd w:val="0"/>
              <w:spacing w:after="0" w:line="240" w:lineRule="auto"/>
              <w:jc w:val="both"/>
              <w:rPr>
                <w:rFonts w:ascii="Times New Roman" w:eastAsia="Times New Roman" w:hAnsi="Times New Roman"/>
                <w:i/>
                <w:iCs/>
                <w:sz w:val="24"/>
                <w:szCs w:val="24"/>
                <w:lang w:eastAsia="pt-BR"/>
              </w:rPr>
            </w:pPr>
          </w:p>
        </w:tc>
        <w:tc>
          <w:tcPr>
            <w:tcW w:w="5103" w:type="dxa"/>
            <w:shd w:val="clear" w:color="auto" w:fill="auto"/>
          </w:tcPr>
          <w:p w:rsidR="007A11A7" w:rsidRPr="007B1EB8" w:rsidRDefault="007A11A7"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7A11A7" w:rsidRPr="007B1EB8" w:rsidRDefault="007A11A7"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CB4D23" w:rsidRPr="007B1EB8" w:rsidTr="00067E04">
        <w:tc>
          <w:tcPr>
            <w:tcW w:w="5353" w:type="dxa"/>
            <w:shd w:val="clear" w:color="auto" w:fill="auto"/>
          </w:tcPr>
          <w:p w:rsidR="00CB4D23" w:rsidRPr="007B1EB8" w:rsidRDefault="00CB4D23" w:rsidP="00CB4D23">
            <w:pPr>
              <w:spacing w:before="120" w:after="120" w:line="240" w:lineRule="auto"/>
              <w:ind w:left="120" w:right="120" w:firstLine="1418"/>
              <w:jc w:val="both"/>
              <w:rPr>
                <w:rFonts w:ascii="Times New Roman" w:hAnsi="Times New Roman"/>
                <w:b/>
                <w:bCs/>
                <w:sz w:val="24"/>
                <w:szCs w:val="24"/>
                <w:lang w:eastAsia="pt-BR"/>
              </w:rPr>
            </w:pPr>
            <w:r w:rsidRPr="00CB4D23">
              <w:rPr>
                <w:rFonts w:eastAsia="Times New Roman"/>
                <w:b/>
                <w:bCs/>
                <w:lang w:eastAsia="pt-BR"/>
              </w:rPr>
              <w:t>A SUPERINTENDÊNCIA DE SEGUROS PRIVADOS - SUSEP</w:t>
            </w:r>
            <w:r w:rsidRPr="00CB4D23">
              <w:rPr>
                <w:rFonts w:eastAsia="Times New Roman"/>
                <w:lang w:eastAsia="pt-BR"/>
              </w:rPr>
              <w:t xml:space="preserve">, no uso da atribuição que lhe </w:t>
            </w:r>
            <w:proofErr w:type="gramStart"/>
            <w:r w:rsidRPr="00CB4D23">
              <w:rPr>
                <w:rFonts w:eastAsia="Times New Roman"/>
                <w:lang w:eastAsia="pt-BR"/>
              </w:rPr>
              <w:t>confere  o</w:t>
            </w:r>
            <w:proofErr w:type="gramEnd"/>
            <w:r w:rsidRPr="00CB4D23">
              <w:rPr>
                <w:rFonts w:eastAsia="Times New Roman"/>
                <w:lang w:eastAsia="pt-BR"/>
              </w:rPr>
              <w:t xml:space="preserve"> artigo 34, inciso XI, do Decreto nº 60.459, de 13 de março de 1967, torna público que o </w:t>
            </w:r>
            <w:r w:rsidRPr="00CB4D23">
              <w:rPr>
                <w:rFonts w:eastAsia="Times New Roman"/>
                <w:b/>
                <w:bCs/>
                <w:lang w:eastAsia="pt-BR"/>
              </w:rPr>
              <w:t>CONSELHO NACIONAL DE SEGUROS PRIVADOS - CNSP</w:t>
            </w:r>
            <w:r w:rsidRPr="00CB4D23">
              <w:rPr>
                <w:rFonts w:eastAsia="Times New Roman"/>
                <w:lang w:eastAsia="pt-BR"/>
              </w:rPr>
              <w:t>, em sessão ordinária realizada em .........................., tendo em vista o disposto no artigo 32, inciso II, do Decreto-Lei nº 73, de 21 de novembro de 1966, e considerando o que consta do Processo Susep nº 15414.617648/2019-43,</w:t>
            </w:r>
          </w:p>
        </w:tc>
        <w:tc>
          <w:tcPr>
            <w:tcW w:w="5103" w:type="dxa"/>
            <w:shd w:val="clear" w:color="auto" w:fill="auto"/>
          </w:tcPr>
          <w:p w:rsidR="00CB4D23" w:rsidRPr="007B1EB8" w:rsidRDefault="00CB4D23"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CB4D23" w:rsidRPr="007B1EB8" w:rsidRDefault="00CB4D23"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5C4C1D" w:rsidRPr="007B1EB8" w:rsidTr="00067E04">
        <w:tc>
          <w:tcPr>
            <w:tcW w:w="5353" w:type="dxa"/>
            <w:shd w:val="clear" w:color="auto" w:fill="auto"/>
          </w:tcPr>
          <w:p w:rsidR="005C4C1D" w:rsidRPr="007B1EB8" w:rsidRDefault="005C4C1D" w:rsidP="007A11A7">
            <w:pPr>
              <w:spacing w:before="100" w:beforeAutospacing="1" w:after="100" w:afterAutospacing="1" w:line="240" w:lineRule="auto"/>
              <w:jc w:val="both"/>
              <w:rPr>
                <w:rFonts w:ascii="Times New Roman" w:hAnsi="Times New Roman"/>
                <w:b/>
                <w:bCs/>
                <w:sz w:val="24"/>
                <w:szCs w:val="24"/>
                <w:lang w:eastAsia="pt-BR"/>
              </w:rPr>
            </w:pPr>
          </w:p>
        </w:tc>
        <w:tc>
          <w:tcPr>
            <w:tcW w:w="5103" w:type="dxa"/>
            <w:shd w:val="clear" w:color="auto" w:fill="auto"/>
          </w:tcPr>
          <w:p w:rsidR="005C4C1D" w:rsidRPr="007B1EB8" w:rsidRDefault="005C4C1D"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5C4C1D" w:rsidRPr="007B1EB8" w:rsidRDefault="005C4C1D"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7A11A7" w:rsidRPr="007B1EB8" w:rsidTr="00067E04">
        <w:tc>
          <w:tcPr>
            <w:tcW w:w="5353" w:type="dxa"/>
            <w:shd w:val="clear" w:color="auto" w:fill="auto"/>
          </w:tcPr>
          <w:p w:rsidR="007A11A7" w:rsidRPr="007B1EB8" w:rsidRDefault="007A11A7" w:rsidP="00CB4D23">
            <w:pPr>
              <w:spacing w:before="100" w:beforeAutospacing="1" w:after="100" w:afterAutospacing="1" w:line="240" w:lineRule="auto"/>
              <w:jc w:val="both"/>
              <w:rPr>
                <w:rFonts w:ascii="Times New Roman" w:eastAsia="Times New Roman" w:hAnsi="Times New Roman"/>
                <w:i/>
                <w:iCs/>
                <w:sz w:val="24"/>
                <w:szCs w:val="24"/>
                <w:lang w:eastAsia="pt-BR"/>
              </w:rPr>
            </w:pPr>
            <w:r w:rsidRPr="007B1EB8">
              <w:rPr>
                <w:rFonts w:ascii="Times New Roman" w:hAnsi="Times New Roman"/>
                <w:b/>
                <w:bCs/>
                <w:sz w:val="24"/>
                <w:szCs w:val="24"/>
                <w:lang w:eastAsia="pt-BR"/>
              </w:rPr>
              <w:t>R E S O L V E:</w:t>
            </w:r>
          </w:p>
        </w:tc>
        <w:tc>
          <w:tcPr>
            <w:tcW w:w="5103" w:type="dxa"/>
            <w:shd w:val="clear" w:color="auto" w:fill="auto"/>
          </w:tcPr>
          <w:p w:rsidR="007A11A7" w:rsidRPr="007B1EB8" w:rsidRDefault="007A11A7"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7A11A7" w:rsidRPr="007B1EB8" w:rsidRDefault="007A11A7"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495435" w:rsidRPr="007B1EB8" w:rsidTr="00067E04">
        <w:tc>
          <w:tcPr>
            <w:tcW w:w="5353" w:type="dxa"/>
            <w:shd w:val="clear" w:color="auto" w:fill="auto"/>
          </w:tcPr>
          <w:p w:rsidR="00495435" w:rsidRPr="007B1EB8" w:rsidRDefault="00495435" w:rsidP="007A11A7">
            <w:pPr>
              <w:autoSpaceDE w:val="0"/>
              <w:autoSpaceDN w:val="0"/>
              <w:adjustRightInd w:val="0"/>
              <w:spacing w:after="0" w:line="240" w:lineRule="auto"/>
              <w:jc w:val="center"/>
              <w:rPr>
                <w:rFonts w:ascii="Times New Roman" w:hAnsi="Times New Roman"/>
                <w:sz w:val="24"/>
                <w:szCs w:val="24"/>
                <w:lang w:eastAsia="pt-BR"/>
              </w:rPr>
            </w:pPr>
          </w:p>
        </w:tc>
        <w:tc>
          <w:tcPr>
            <w:tcW w:w="5103" w:type="dxa"/>
            <w:shd w:val="clear" w:color="auto" w:fill="auto"/>
          </w:tcPr>
          <w:p w:rsidR="00495435" w:rsidRPr="007B1EB8" w:rsidRDefault="00495435"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495435" w:rsidRPr="007B1EB8" w:rsidRDefault="00495435"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7A11A7" w:rsidRPr="007B1EB8" w:rsidTr="00067E04">
        <w:tc>
          <w:tcPr>
            <w:tcW w:w="5353" w:type="dxa"/>
            <w:shd w:val="clear" w:color="auto" w:fill="auto"/>
          </w:tcPr>
          <w:p w:rsidR="00CB4D23" w:rsidRPr="00CB4D23" w:rsidRDefault="00CB4D23" w:rsidP="00CB4D23">
            <w:pPr>
              <w:spacing w:after="0" w:line="240" w:lineRule="auto"/>
              <w:ind w:left="60" w:right="60"/>
              <w:jc w:val="center"/>
              <w:rPr>
                <w:rFonts w:eastAsia="Times New Roman"/>
                <w:lang w:eastAsia="pt-BR"/>
              </w:rPr>
            </w:pPr>
            <w:r w:rsidRPr="00CB4D23">
              <w:rPr>
                <w:rFonts w:eastAsia="Times New Roman"/>
                <w:lang w:eastAsia="pt-BR"/>
              </w:rPr>
              <w:t>CAPÍTULO I</w:t>
            </w:r>
          </w:p>
          <w:p w:rsidR="007A11A7" w:rsidRPr="00CB4D23" w:rsidRDefault="00CB4D23" w:rsidP="00CB4D23">
            <w:pPr>
              <w:spacing w:after="0" w:line="240" w:lineRule="auto"/>
              <w:ind w:left="60" w:right="60"/>
              <w:jc w:val="center"/>
              <w:rPr>
                <w:rFonts w:ascii="Times New Roman" w:eastAsia="Times New Roman" w:hAnsi="Times New Roman"/>
                <w:iCs/>
                <w:sz w:val="24"/>
                <w:szCs w:val="24"/>
                <w:lang w:eastAsia="pt-BR"/>
              </w:rPr>
            </w:pPr>
            <w:r w:rsidRPr="00CB4D23">
              <w:rPr>
                <w:rFonts w:eastAsia="Times New Roman"/>
                <w:lang w:eastAsia="pt-BR"/>
              </w:rPr>
              <w:t>ÂMBITO E FINALIDADE</w:t>
            </w:r>
          </w:p>
        </w:tc>
        <w:tc>
          <w:tcPr>
            <w:tcW w:w="5103" w:type="dxa"/>
            <w:shd w:val="clear" w:color="auto" w:fill="auto"/>
          </w:tcPr>
          <w:p w:rsidR="007A11A7" w:rsidRPr="007B1EB8" w:rsidRDefault="007A11A7"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7A11A7" w:rsidRPr="007B1EB8" w:rsidRDefault="007A11A7"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495435" w:rsidRPr="007B1EB8" w:rsidTr="00067E04">
        <w:tc>
          <w:tcPr>
            <w:tcW w:w="5353" w:type="dxa"/>
            <w:shd w:val="clear" w:color="auto" w:fill="auto"/>
          </w:tcPr>
          <w:p w:rsidR="00495435" w:rsidRPr="007B1EB8" w:rsidRDefault="00495435" w:rsidP="007B1EB8">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495435" w:rsidRPr="007B1EB8" w:rsidRDefault="00495435"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495435" w:rsidRPr="007B1EB8" w:rsidRDefault="00495435"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7A11A7" w:rsidRPr="007B1EB8" w:rsidTr="00067E04">
        <w:tc>
          <w:tcPr>
            <w:tcW w:w="5353" w:type="dxa"/>
            <w:shd w:val="clear" w:color="auto" w:fill="auto"/>
          </w:tcPr>
          <w:p w:rsidR="00CB4D23" w:rsidRPr="00CB4D23" w:rsidRDefault="00CB4D23" w:rsidP="00CB4D23">
            <w:pPr>
              <w:spacing w:before="120" w:after="120" w:line="240" w:lineRule="auto"/>
              <w:ind w:left="120" w:right="120"/>
              <w:jc w:val="both"/>
              <w:rPr>
                <w:rFonts w:eastAsia="Times New Roman"/>
                <w:lang w:eastAsia="pt-BR"/>
              </w:rPr>
            </w:pPr>
            <w:r>
              <w:rPr>
                <w:rFonts w:eastAsia="Times New Roman"/>
                <w:lang w:eastAsia="pt-BR"/>
              </w:rPr>
              <w:t xml:space="preserve">Art. 1º </w:t>
            </w:r>
            <w:r w:rsidRPr="00CB4D23">
              <w:rPr>
                <w:rFonts w:eastAsia="Times New Roman"/>
                <w:lang w:eastAsia="pt-BR"/>
              </w:rPr>
              <w:t>Estabelecer as condições necessárias para a autorização e o funcionamento, por tempo determinado, de sociedades seguradoras participantes do projeto de inovação/Susep, que desenvolvam projeto inovador mediante o cumprimento de critérios e limites previamente estabelecidos.</w:t>
            </w:r>
          </w:p>
          <w:p w:rsidR="007A11A7" w:rsidRPr="00CB4D23" w:rsidRDefault="00CB4D23" w:rsidP="00CB4D23">
            <w:pPr>
              <w:spacing w:before="120" w:after="120" w:line="240" w:lineRule="auto"/>
              <w:ind w:left="120" w:right="120"/>
              <w:jc w:val="both"/>
              <w:rPr>
                <w:rFonts w:ascii="Times New Roman" w:eastAsia="Times New Roman" w:hAnsi="Times New Roman"/>
                <w:iCs/>
                <w:sz w:val="24"/>
                <w:szCs w:val="24"/>
                <w:lang w:eastAsia="pt-BR"/>
              </w:rPr>
            </w:pPr>
            <w:r>
              <w:rPr>
                <w:rFonts w:eastAsia="Times New Roman"/>
                <w:lang w:eastAsia="pt-BR"/>
              </w:rPr>
              <w:t xml:space="preserve">Parágrafo único. </w:t>
            </w:r>
            <w:r w:rsidRPr="00CB4D23">
              <w:rPr>
                <w:rFonts w:eastAsia="Times New Roman"/>
                <w:lang w:eastAsia="pt-BR"/>
              </w:rPr>
              <w:t xml:space="preserve">Esta Resolução não se aplica aos planos de seguro e previdência complementar </w:t>
            </w:r>
            <w:r w:rsidRPr="00CB4D23">
              <w:rPr>
                <w:rFonts w:eastAsia="Times New Roman"/>
                <w:lang w:eastAsia="pt-BR"/>
              </w:rPr>
              <w:lastRenderedPageBreak/>
              <w:t>estruturados nos regimes financeiros de repartição de capitais de cobertura e capitalização.</w:t>
            </w:r>
          </w:p>
        </w:tc>
        <w:tc>
          <w:tcPr>
            <w:tcW w:w="5103" w:type="dxa"/>
            <w:shd w:val="clear" w:color="auto" w:fill="auto"/>
          </w:tcPr>
          <w:p w:rsidR="007A11A7" w:rsidRPr="007B1EB8" w:rsidRDefault="007A11A7"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7A11A7" w:rsidRPr="007B1EB8" w:rsidRDefault="007A11A7"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291F1C" w:rsidRPr="007B1EB8" w:rsidTr="00067E04">
        <w:tc>
          <w:tcPr>
            <w:tcW w:w="5353" w:type="dxa"/>
            <w:shd w:val="clear" w:color="auto" w:fill="auto"/>
          </w:tcPr>
          <w:p w:rsidR="00291F1C" w:rsidRPr="007B1EB8" w:rsidRDefault="00291F1C" w:rsidP="007B1EB8">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291F1C" w:rsidRPr="007B1EB8" w:rsidRDefault="00291F1C"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291F1C" w:rsidRPr="007B1EB8" w:rsidRDefault="00291F1C"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7A11A7" w:rsidRPr="007B1EB8" w:rsidTr="00067E04">
        <w:tc>
          <w:tcPr>
            <w:tcW w:w="5353" w:type="dxa"/>
            <w:shd w:val="clear" w:color="auto" w:fill="auto"/>
          </w:tcPr>
          <w:p w:rsidR="00CB4D23" w:rsidRPr="00CB4D23" w:rsidRDefault="00CB4D23" w:rsidP="00CB4D23">
            <w:pPr>
              <w:spacing w:before="120" w:after="120" w:line="240" w:lineRule="auto"/>
              <w:ind w:right="120"/>
              <w:jc w:val="both"/>
              <w:rPr>
                <w:rFonts w:eastAsia="Times New Roman"/>
                <w:lang w:eastAsia="pt-BR"/>
              </w:rPr>
            </w:pPr>
            <w:r>
              <w:rPr>
                <w:rFonts w:eastAsia="Times New Roman"/>
                <w:lang w:eastAsia="pt-BR"/>
              </w:rPr>
              <w:t xml:space="preserve">Art. 2º </w:t>
            </w:r>
            <w:r w:rsidRPr="00CB4D23">
              <w:rPr>
                <w:rFonts w:eastAsia="Times New Roman"/>
                <w:lang w:eastAsia="pt-BR"/>
              </w:rPr>
              <w:t>Para fins desta Resolução, define-se:</w:t>
            </w:r>
          </w:p>
          <w:p w:rsidR="00CB4D23" w:rsidRPr="00CB4D23" w:rsidRDefault="00CB4D23" w:rsidP="00CB4D23">
            <w:pPr>
              <w:spacing w:before="120" w:after="120" w:line="240" w:lineRule="auto"/>
              <w:ind w:right="120"/>
              <w:jc w:val="both"/>
              <w:rPr>
                <w:rFonts w:eastAsia="Times New Roman"/>
                <w:lang w:eastAsia="pt-BR"/>
              </w:rPr>
            </w:pPr>
            <w:r>
              <w:rPr>
                <w:rFonts w:eastAsia="Times New Roman"/>
                <w:lang w:eastAsia="pt-BR"/>
              </w:rPr>
              <w:t xml:space="preserve">I - </w:t>
            </w:r>
            <w:proofErr w:type="gramStart"/>
            <w:r w:rsidRPr="00CB4D23">
              <w:rPr>
                <w:rFonts w:eastAsia="Times New Roman"/>
                <w:lang w:eastAsia="pt-BR"/>
              </w:rPr>
              <w:t>autorização</w:t>
            </w:r>
            <w:proofErr w:type="gramEnd"/>
            <w:r w:rsidRPr="00CB4D23">
              <w:rPr>
                <w:rFonts w:eastAsia="Times New Roman"/>
                <w:lang w:eastAsia="pt-BR"/>
              </w:rPr>
              <w:t xml:space="preserve"> temporária: autorização para funcionamento, por tempo determinado, para o desenvolvimento de projeto inovador que englobe subscrição e retenção de riscos securitários;</w:t>
            </w:r>
          </w:p>
          <w:p w:rsidR="00CB4D23" w:rsidRPr="00CB4D23" w:rsidRDefault="00CB4D23" w:rsidP="00CB4D23">
            <w:pPr>
              <w:spacing w:before="120" w:after="120" w:line="240" w:lineRule="auto"/>
              <w:ind w:right="120"/>
              <w:jc w:val="both"/>
              <w:rPr>
                <w:rFonts w:eastAsia="Times New Roman"/>
                <w:lang w:eastAsia="pt-BR"/>
              </w:rPr>
            </w:pPr>
            <w:r>
              <w:rPr>
                <w:rFonts w:eastAsia="Times New Roman"/>
                <w:lang w:eastAsia="pt-BR"/>
              </w:rPr>
              <w:t xml:space="preserve">II - </w:t>
            </w:r>
            <w:proofErr w:type="gramStart"/>
            <w:r w:rsidRPr="00CB4D23">
              <w:rPr>
                <w:rFonts w:eastAsia="Times New Roman"/>
                <w:lang w:eastAsia="pt-BR"/>
              </w:rPr>
              <w:t>edital</w:t>
            </w:r>
            <w:proofErr w:type="gramEnd"/>
            <w:r w:rsidRPr="00CB4D23">
              <w:rPr>
                <w:rFonts w:eastAsia="Times New Roman"/>
                <w:lang w:eastAsia="pt-BR"/>
              </w:rPr>
              <w:t xml:space="preserve"> de participação: ato editado pela Susep que fixa as condições gerais para a participação de sociedades seguradoras no processo de seleção para concessão de autorização temporária;</w:t>
            </w:r>
          </w:p>
          <w:p w:rsidR="00CB4D23" w:rsidRPr="00CB4D23" w:rsidRDefault="00CB4D23" w:rsidP="00CB4D23">
            <w:pPr>
              <w:spacing w:before="120" w:after="120" w:line="240" w:lineRule="auto"/>
              <w:ind w:right="120"/>
              <w:jc w:val="both"/>
              <w:rPr>
                <w:rFonts w:eastAsia="Times New Roman"/>
                <w:lang w:eastAsia="pt-BR"/>
              </w:rPr>
            </w:pPr>
            <w:r>
              <w:rPr>
                <w:rFonts w:eastAsia="Times New Roman"/>
                <w:lang w:eastAsia="pt-BR"/>
              </w:rPr>
              <w:t xml:space="preserve">III - </w:t>
            </w:r>
            <w:r w:rsidRPr="00CB4D23">
              <w:rPr>
                <w:rFonts w:eastAsia="Times New Roman"/>
                <w:lang w:eastAsia="pt-BR"/>
              </w:rPr>
              <w:t>projeto inovador: desenvolvimento de produto e/ou serviço no mercado de seguros que seja oferecido ou desenvolvido a partir de uma nova tecnologia, ou de tecnologia existente aplicada de modo diverso; e</w:t>
            </w:r>
          </w:p>
          <w:p w:rsidR="007A11A7" w:rsidRPr="00CB4D23" w:rsidRDefault="00CB4D23" w:rsidP="00CB4D23">
            <w:pPr>
              <w:spacing w:before="120" w:after="120" w:line="240" w:lineRule="auto"/>
              <w:ind w:right="120"/>
              <w:jc w:val="both"/>
              <w:rPr>
                <w:rFonts w:ascii="Times New Roman" w:eastAsia="Times New Roman" w:hAnsi="Times New Roman"/>
                <w:iCs/>
                <w:sz w:val="24"/>
                <w:szCs w:val="24"/>
                <w:lang w:eastAsia="pt-BR"/>
              </w:rPr>
            </w:pPr>
            <w:r>
              <w:rPr>
                <w:rFonts w:eastAsia="Times New Roman"/>
                <w:lang w:eastAsia="pt-BR"/>
              </w:rPr>
              <w:t xml:space="preserve">IV - </w:t>
            </w:r>
            <w:proofErr w:type="gramStart"/>
            <w:r w:rsidRPr="00CB4D23">
              <w:rPr>
                <w:rFonts w:eastAsia="Times New Roman"/>
                <w:lang w:eastAsia="pt-BR"/>
              </w:rPr>
              <w:t>projeto</w:t>
            </w:r>
            <w:proofErr w:type="gramEnd"/>
            <w:r w:rsidRPr="00CB4D23">
              <w:rPr>
                <w:rFonts w:eastAsia="Times New Roman"/>
                <w:lang w:eastAsia="pt-BR"/>
              </w:rPr>
              <w:t xml:space="preserve"> de inovação/Susep: constitui-se em condições especiais, limitadas e exclusivas, a serem cumpridas por sociedades seguradoras interessadas em subscrever e reter riscos securitários, na forma determinada por esta Resolução, por prazo limitado.</w:t>
            </w:r>
          </w:p>
        </w:tc>
        <w:tc>
          <w:tcPr>
            <w:tcW w:w="5103" w:type="dxa"/>
            <w:shd w:val="clear" w:color="auto" w:fill="auto"/>
          </w:tcPr>
          <w:p w:rsidR="007A11A7" w:rsidRPr="007B1EB8" w:rsidRDefault="007A11A7"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7A11A7" w:rsidRPr="007B1EB8" w:rsidRDefault="007A11A7"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7A11A7" w:rsidRPr="007B1EB8" w:rsidTr="00067E04">
        <w:tc>
          <w:tcPr>
            <w:tcW w:w="5353" w:type="dxa"/>
            <w:shd w:val="clear" w:color="auto" w:fill="auto"/>
          </w:tcPr>
          <w:p w:rsidR="007A11A7" w:rsidRPr="007B1EB8" w:rsidRDefault="007A11A7"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5103" w:type="dxa"/>
            <w:shd w:val="clear" w:color="auto" w:fill="auto"/>
          </w:tcPr>
          <w:p w:rsidR="007A11A7" w:rsidRPr="007B1EB8" w:rsidRDefault="007A11A7"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7A11A7" w:rsidRPr="007B1EB8" w:rsidRDefault="007A11A7"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7A11A7" w:rsidRPr="007B1EB8" w:rsidTr="00067E04">
        <w:tc>
          <w:tcPr>
            <w:tcW w:w="5353" w:type="dxa"/>
            <w:shd w:val="clear" w:color="auto" w:fill="auto"/>
          </w:tcPr>
          <w:p w:rsidR="00CB4D23" w:rsidRPr="00CB4D23" w:rsidRDefault="00CB4D23" w:rsidP="00CB4D23">
            <w:pPr>
              <w:spacing w:after="0" w:line="240" w:lineRule="auto"/>
              <w:ind w:left="60" w:right="60"/>
              <w:jc w:val="center"/>
              <w:rPr>
                <w:rFonts w:eastAsia="Times New Roman"/>
                <w:lang w:eastAsia="pt-BR"/>
              </w:rPr>
            </w:pPr>
            <w:r w:rsidRPr="00CB4D23">
              <w:rPr>
                <w:rFonts w:eastAsia="Times New Roman"/>
                <w:lang w:eastAsia="pt-BR"/>
              </w:rPr>
              <w:t>CAPÍTULO II</w:t>
            </w:r>
          </w:p>
          <w:p w:rsidR="00CB4D23" w:rsidRPr="00CB4D23" w:rsidRDefault="00CB4D23" w:rsidP="00CB4D23">
            <w:pPr>
              <w:spacing w:after="0" w:line="240" w:lineRule="auto"/>
              <w:ind w:left="60" w:right="60"/>
              <w:jc w:val="center"/>
              <w:rPr>
                <w:rFonts w:eastAsia="Times New Roman"/>
                <w:lang w:eastAsia="pt-BR"/>
              </w:rPr>
            </w:pPr>
            <w:r w:rsidRPr="00CB4D23">
              <w:rPr>
                <w:rFonts w:eastAsia="Times New Roman"/>
                <w:lang w:eastAsia="pt-BR"/>
              </w:rPr>
              <w:t>PROCESSO SELETIVO</w:t>
            </w:r>
          </w:p>
          <w:p w:rsidR="00CB4D23" w:rsidRPr="00CB4D23" w:rsidRDefault="00CB4D23" w:rsidP="00CB4D23">
            <w:pPr>
              <w:spacing w:after="0" w:line="240" w:lineRule="auto"/>
              <w:ind w:left="60" w:right="60"/>
              <w:jc w:val="center"/>
              <w:rPr>
                <w:rFonts w:eastAsia="Times New Roman"/>
                <w:lang w:eastAsia="pt-BR"/>
              </w:rPr>
            </w:pPr>
            <w:r w:rsidRPr="00CB4D23">
              <w:rPr>
                <w:rFonts w:eastAsia="Times New Roman"/>
                <w:lang w:eastAsia="pt-BR"/>
              </w:rPr>
              <w:t>Seção I</w:t>
            </w:r>
          </w:p>
          <w:p w:rsidR="007A11A7" w:rsidRPr="007B1EB8" w:rsidRDefault="00CB4D23" w:rsidP="00CB4D23">
            <w:pPr>
              <w:spacing w:after="0" w:line="240" w:lineRule="auto"/>
              <w:ind w:left="60" w:right="60"/>
              <w:jc w:val="center"/>
              <w:rPr>
                <w:rFonts w:ascii="Times New Roman" w:hAnsi="Times New Roman"/>
                <w:sz w:val="24"/>
                <w:szCs w:val="24"/>
                <w:lang w:eastAsia="pt-BR"/>
              </w:rPr>
            </w:pPr>
            <w:r w:rsidRPr="00CB4D23">
              <w:rPr>
                <w:rFonts w:eastAsia="Times New Roman"/>
                <w:lang w:eastAsia="pt-BR"/>
              </w:rPr>
              <w:t>Edital de Participação</w:t>
            </w:r>
          </w:p>
        </w:tc>
        <w:tc>
          <w:tcPr>
            <w:tcW w:w="5103" w:type="dxa"/>
            <w:shd w:val="clear" w:color="auto" w:fill="auto"/>
          </w:tcPr>
          <w:p w:rsidR="007A11A7" w:rsidRPr="007B1EB8" w:rsidRDefault="007A11A7"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7A11A7" w:rsidRPr="007B1EB8" w:rsidRDefault="007A11A7"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291F1C" w:rsidRPr="007B1EB8" w:rsidTr="00067E04">
        <w:tc>
          <w:tcPr>
            <w:tcW w:w="5353" w:type="dxa"/>
            <w:shd w:val="clear" w:color="auto" w:fill="auto"/>
          </w:tcPr>
          <w:p w:rsidR="00291F1C" w:rsidRPr="007B1EB8" w:rsidRDefault="00291F1C" w:rsidP="007B1EB8">
            <w:pPr>
              <w:autoSpaceDE w:val="0"/>
              <w:autoSpaceDN w:val="0"/>
              <w:adjustRightInd w:val="0"/>
              <w:spacing w:after="0" w:line="240" w:lineRule="auto"/>
              <w:rPr>
                <w:rFonts w:ascii="Times New Roman" w:hAnsi="Times New Roman"/>
                <w:sz w:val="24"/>
                <w:szCs w:val="24"/>
                <w:lang w:eastAsia="pt-BR"/>
              </w:rPr>
            </w:pPr>
          </w:p>
        </w:tc>
        <w:tc>
          <w:tcPr>
            <w:tcW w:w="5103" w:type="dxa"/>
            <w:shd w:val="clear" w:color="auto" w:fill="auto"/>
          </w:tcPr>
          <w:p w:rsidR="00291F1C" w:rsidRPr="007B1EB8" w:rsidRDefault="00291F1C"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291F1C" w:rsidRPr="007B1EB8" w:rsidRDefault="00291F1C"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291F1C" w:rsidRPr="007B1EB8" w:rsidTr="00067E04">
        <w:tc>
          <w:tcPr>
            <w:tcW w:w="5353" w:type="dxa"/>
            <w:shd w:val="clear" w:color="auto" w:fill="auto"/>
          </w:tcPr>
          <w:p w:rsidR="00291F1C" w:rsidRPr="007B1EB8" w:rsidRDefault="00CB4D23" w:rsidP="00291F1C">
            <w:pPr>
              <w:autoSpaceDE w:val="0"/>
              <w:autoSpaceDN w:val="0"/>
              <w:adjustRightInd w:val="0"/>
              <w:spacing w:after="0" w:line="240" w:lineRule="auto"/>
              <w:jc w:val="both"/>
              <w:rPr>
                <w:rFonts w:ascii="Times New Roman" w:hAnsi="Times New Roman"/>
                <w:sz w:val="24"/>
                <w:szCs w:val="24"/>
                <w:lang w:eastAsia="pt-BR"/>
              </w:rPr>
            </w:pPr>
            <w:r>
              <w:t>Art. 3º A sociedade interessada em participar do projeto de inovação/Susep terá sua participação condicionada ao cumprimento de critérios de elegibilidade e prestação de informações fixados no edital de participação.</w:t>
            </w:r>
          </w:p>
        </w:tc>
        <w:tc>
          <w:tcPr>
            <w:tcW w:w="5103" w:type="dxa"/>
            <w:shd w:val="clear" w:color="auto" w:fill="auto"/>
          </w:tcPr>
          <w:p w:rsidR="00291F1C" w:rsidRPr="007B1EB8" w:rsidRDefault="00291F1C"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291F1C" w:rsidRPr="007B1EB8" w:rsidRDefault="00291F1C"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291F1C" w:rsidRPr="007B1EB8" w:rsidTr="00067E04">
        <w:tc>
          <w:tcPr>
            <w:tcW w:w="5353" w:type="dxa"/>
            <w:shd w:val="clear" w:color="auto" w:fill="auto"/>
          </w:tcPr>
          <w:p w:rsidR="00291F1C" w:rsidRPr="007B1EB8" w:rsidRDefault="00291F1C" w:rsidP="00291F1C">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291F1C" w:rsidRPr="007B1EB8" w:rsidRDefault="00291F1C"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291F1C" w:rsidRPr="007B1EB8" w:rsidRDefault="00291F1C"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291F1C" w:rsidRPr="007B1EB8" w:rsidTr="00067E04">
        <w:tc>
          <w:tcPr>
            <w:tcW w:w="5353" w:type="dxa"/>
            <w:shd w:val="clear" w:color="auto" w:fill="auto"/>
          </w:tcPr>
          <w:p w:rsidR="00CB4D23" w:rsidRPr="00CB4D23" w:rsidRDefault="00CB4D23" w:rsidP="00CB4D23">
            <w:pPr>
              <w:spacing w:before="120" w:after="120" w:line="240" w:lineRule="auto"/>
              <w:ind w:right="120"/>
              <w:jc w:val="both"/>
              <w:rPr>
                <w:rFonts w:eastAsia="Times New Roman"/>
                <w:lang w:eastAsia="pt-BR"/>
              </w:rPr>
            </w:pPr>
            <w:r>
              <w:rPr>
                <w:rFonts w:eastAsia="Times New Roman"/>
                <w:lang w:eastAsia="pt-BR"/>
              </w:rPr>
              <w:t xml:space="preserve">Art. 4º </w:t>
            </w:r>
            <w:r w:rsidRPr="00CB4D23">
              <w:rPr>
                <w:rFonts w:eastAsia="Times New Roman"/>
                <w:lang w:eastAsia="pt-BR"/>
              </w:rPr>
              <w:t>A Susep publicará edital de participação para processo seletivo do projeto de inovação/Susep, o qual deverá prever:</w:t>
            </w:r>
          </w:p>
          <w:p w:rsidR="00CB4D23" w:rsidRPr="00CB4D23" w:rsidRDefault="00CB4D23" w:rsidP="00CB4D23">
            <w:pPr>
              <w:spacing w:before="120" w:after="120" w:line="240" w:lineRule="auto"/>
              <w:ind w:right="120"/>
              <w:jc w:val="both"/>
              <w:rPr>
                <w:rFonts w:eastAsia="Times New Roman"/>
                <w:lang w:eastAsia="pt-BR"/>
              </w:rPr>
            </w:pPr>
            <w:r>
              <w:rPr>
                <w:rFonts w:eastAsia="Times New Roman"/>
                <w:lang w:eastAsia="pt-BR"/>
              </w:rPr>
              <w:lastRenderedPageBreak/>
              <w:t xml:space="preserve">I - </w:t>
            </w:r>
            <w:proofErr w:type="gramStart"/>
            <w:r w:rsidRPr="00CB4D23">
              <w:rPr>
                <w:rFonts w:eastAsia="Times New Roman"/>
                <w:lang w:eastAsia="pt-BR"/>
              </w:rPr>
              <w:t>o</w:t>
            </w:r>
            <w:proofErr w:type="gramEnd"/>
            <w:r w:rsidRPr="00CB4D23">
              <w:rPr>
                <w:rFonts w:eastAsia="Times New Roman"/>
                <w:lang w:eastAsia="pt-BR"/>
              </w:rPr>
              <w:t xml:space="preserve"> prazo de participação no projeto de inovação/Susep, não podendo ser superior a 36 (trinta e seis) meses, contados a partir da data efetiva da autorização temporária expedida pela Susep;</w:t>
            </w:r>
          </w:p>
          <w:p w:rsidR="00CB4D23" w:rsidRPr="00CB4D23" w:rsidRDefault="00CB4D23" w:rsidP="00CB4D23">
            <w:pPr>
              <w:spacing w:before="120" w:after="120" w:line="240" w:lineRule="auto"/>
              <w:ind w:right="120"/>
              <w:jc w:val="both"/>
              <w:rPr>
                <w:rFonts w:eastAsia="Times New Roman"/>
                <w:lang w:eastAsia="pt-BR"/>
              </w:rPr>
            </w:pPr>
            <w:r>
              <w:rPr>
                <w:rFonts w:eastAsia="Times New Roman"/>
                <w:lang w:eastAsia="pt-BR"/>
              </w:rPr>
              <w:t xml:space="preserve">II - </w:t>
            </w:r>
            <w:proofErr w:type="gramStart"/>
            <w:r w:rsidRPr="00CB4D23">
              <w:rPr>
                <w:rFonts w:eastAsia="Times New Roman"/>
                <w:lang w:eastAsia="pt-BR"/>
              </w:rPr>
              <w:t>os</w:t>
            </w:r>
            <w:proofErr w:type="gramEnd"/>
            <w:r w:rsidRPr="00CB4D23">
              <w:rPr>
                <w:rFonts w:eastAsia="Times New Roman"/>
                <w:lang w:eastAsia="pt-BR"/>
              </w:rPr>
              <w:t xml:space="preserve"> planos de seguros, as coberturas securitárias, os limites de riscos a serem subscritos e os limites de importância segurada;</w:t>
            </w:r>
          </w:p>
          <w:p w:rsidR="00CB4D23" w:rsidRPr="00CB4D23" w:rsidRDefault="00CB4D23" w:rsidP="00CB4D23">
            <w:pPr>
              <w:spacing w:before="120" w:after="120" w:line="240" w:lineRule="auto"/>
              <w:ind w:right="120"/>
              <w:jc w:val="both"/>
              <w:rPr>
                <w:rFonts w:eastAsia="Times New Roman"/>
                <w:lang w:eastAsia="pt-BR"/>
              </w:rPr>
            </w:pPr>
            <w:r>
              <w:rPr>
                <w:rFonts w:eastAsia="Times New Roman"/>
                <w:lang w:eastAsia="pt-BR"/>
              </w:rPr>
              <w:t xml:space="preserve">III - </w:t>
            </w:r>
            <w:r w:rsidRPr="00CB4D23">
              <w:rPr>
                <w:rFonts w:eastAsia="Times New Roman"/>
                <w:lang w:eastAsia="pt-BR"/>
              </w:rPr>
              <w:t>os prazos e procedimentos para a seleção dos interessados; e</w:t>
            </w:r>
          </w:p>
          <w:p w:rsidR="00CB4D23" w:rsidRPr="00CB4D23" w:rsidRDefault="00CB4D23" w:rsidP="00CB4D23">
            <w:pPr>
              <w:spacing w:before="120" w:after="120" w:line="240" w:lineRule="auto"/>
              <w:ind w:right="120"/>
              <w:jc w:val="both"/>
              <w:rPr>
                <w:rFonts w:eastAsia="Times New Roman"/>
                <w:lang w:eastAsia="pt-BR"/>
              </w:rPr>
            </w:pPr>
            <w:r>
              <w:rPr>
                <w:rFonts w:eastAsia="Times New Roman"/>
                <w:lang w:eastAsia="pt-BR"/>
              </w:rPr>
              <w:t xml:space="preserve">IV - </w:t>
            </w:r>
            <w:proofErr w:type="gramStart"/>
            <w:r w:rsidRPr="00CB4D23">
              <w:rPr>
                <w:rFonts w:eastAsia="Times New Roman"/>
                <w:lang w:eastAsia="pt-BR"/>
              </w:rPr>
              <w:t>a forma e os critérios</w:t>
            </w:r>
            <w:proofErr w:type="gramEnd"/>
            <w:r w:rsidRPr="00CB4D23">
              <w:rPr>
                <w:rFonts w:eastAsia="Times New Roman"/>
                <w:lang w:eastAsia="pt-BR"/>
              </w:rPr>
              <w:t xml:space="preserve"> que serão utilizados para a seleção dos participantes no projeto de inovação/Susep.</w:t>
            </w:r>
          </w:p>
          <w:p w:rsidR="00291F1C" w:rsidRPr="007B1EB8" w:rsidRDefault="00CB4D23" w:rsidP="00CB4D23">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Parágrafo único. </w:t>
            </w:r>
            <w:r w:rsidRPr="00CB4D23">
              <w:rPr>
                <w:rFonts w:eastAsia="Times New Roman"/>
                <w:lang w:eastAsia="pt-BR"/>
              </w:rPr>
              <w:t>A publicação do edital de participação mencionado no caput não gera direito adquirido a quaisquer dos participantes ou interessados, podendo a Susep suspende-lo a qualquer tempo.</w:t>
            </w:r>
          </w:p>
        </w:tc>
        <w:tc>
          <w:tcPr>
            <w:tcW w:w="5103" w:type="dxa"/>
            <w:shd w:val="clear" w:color="auto" w:fill="auto"/>
          </w:tcPr>
          <w:p w:rsidR="00291F1C" w:rsidRPr="007B1EB8" w:rsidRDefault="00291F1C"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291F1C" w:rsidRPr="007B1EB8" w:rsidRDefault="00291F1C"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291F1C" w:rsidRPr="007B1EB8" w:rsidTr="00067E04">
        <w:tc>
          <w:tcPr>
            <w:tcW w:w="5353" w:type="dxa"/>
            <w:shd w:val="clear" w:color="auto" w:fill="auto"/>
          </w:tcPr>
          <w:p w:rsidR="00291F1C" w:rsidRPr="007B1EB8" w:rsidRDefault="00291F1C" w:rsidP="00291F1C">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291F1C" w:rsidRPr="007B1EB8" w:rsidRDefault="00291F1C"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291F1C" w:rsidRPr="007B1EB8" w:rsidRDefault="00291F1C"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291F1C" w:rsidRPr="007B1EB8" w:rsidTr="00067E04">
        <w:tc>
          <w:tcPr>
            <w:tcW w:w="5353" w:type="dxa"/>
            <w:shd w:val="clear" w:color="auto" w:fill="auto"/>
          </w:tcPr>
          <w:p w:rsidR="00F77CD2" w:rsidRPr="00F77CD2" w:rsidRDefault="00F77CD2" w:rsidP="00F77CD2">
            <w:pPr>
              <w:spacing w:after="0" w:line="240" w:lineRule="auto"/>
              <w:ind w:left="60" w:right="60"/>
              <w:jc w:val="center"/>
              <w:rPr>
                <w:rFonts w:eastAsia="Times New Roman"/>
                <w:lang w:eastAsia="pt-BR"/>
              </w:rPr>
            </w:pPr>
            <w:r w:rsidRPr="00F77CD2">
              <w:rPr>
                <w:rFonts w:eastAsia="Times New Roman"/>
                <w:lang w:eastAsia="pt-BR"/>
              </w:rPr>
              <w:t>Seção II</w:t>
            </w:r>
          </w:p>
          <w:p w:rsidR="00291F1C" w:rsidRPr="007B1EB8" w:rsidRDefault="00F77CD2" w:rsidP="00F77CD2">
            <w:pPr>
              <w:spacing w:after="0" w:line="240" w:lineRule="auto"/>
              <w:ind w:left="60" w:right="60"/>
              <w:jc w:val="center"/>
              <w:rPr>
                <w:rFonts w:ascii="Times New Roman" w:hAnsi="Times New Roman"/>
                <w:sz w:val="24"/>
                <w:szCs w:val="24"/>
                <w:lang w:eastAsia="pt-BR"/>
              </w:rPr>
            </w:pPr>
            <w:r w:rsidRPr="00F77CD2">
              <w:rPr>
                <w:rFonts w:eastAsia="Times New Roman"/>
                <w:lang w:eastAsia="pt-BR"/>
              </w:rPr>
              <w:t>Critérios de Elegibilidade</w:t>
            </w:r>
          </w:p>
        </w:tc>
        <w:tc>
          <w:tcPr>
            <w:tcW w:w="5103" w:type="dxa"/>
            <w:shd w:val="clear" w:color="auto" w:fill="auto"/>
          </w:tcPr>
          <w:p w:rsidR="00291F1C" w:rsidRPr="007B1EB8" w:rsidRDefault="00291F1C"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291F1C" w:rsidRPr="007B1EB8" w:rsidRDefault="00291F1C"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291F1C" w:rsidRPr="007B1EB8" w:rsidTr="00067E04">
        <w:tc>
          <w:tcPr>
            <w:tcW w:w="5353" w:type="dxa"/>
            <w:shd w:val="clear" w:color="auto" w:fill="auto"/>
          </w:tcPr>
          <w:p w:rsidR="00291F1C" w:rsidRPr="007B1EB8" w:rsidRDefault="00291F1C" w:rsidP="00291F1C">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291F1C" w:rsidRPr="007B1EB8" w:rsidRDefault="00291F1C"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291F1C" w:rsidRPr="007B1EB8" w:rsidRDefault="00291F1C"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291F1C" w:rsidRPr="007B1EB8" w:rsidTr="00067E04">
        <w:tc>
          <w:tcPr>
            <w:tcW w:w="5353" w:type="dxa"/>
            <w:shd w:val="clear" w:color="auto" w:fill="auto"/>
          </w:tcPr>
          <w:p w:rsidR="00F77CD2" w:rsidRPr="00F77CD2" w:rsidRDefault="00F77CD2" w:rsidP="00F77CD2">
            <w:pPr>
              <w:spacing w:before="120" w:after="120" w:line="240" w:lineRule="auto"/>
              <w:ind w:right="120"/>
              <w:jc w:val="both"/>
              <w:rPr>
                <w:rFonts w:eastAsia="Times New Roman"/>
                <w:lang w:eastAsia="pt-BR"/>
              </w:rPr>
            </w:pPr>
            <w:r>
              <w:rPr>
                <w:rFonts w:eastAsia="Times New Roman"/>
                <w:lang w:eastAsia="pt-BR"/>
              </w:rPr>
              <w:t xml:space="preserve">Art. 5º </w:t>
            </w:r>
            <w:r w:rsidRPr="00F77CD2">
              <w:rPr>
                <w:rFonts w:eastAsia="Times New Roman"/>
                <w:lang w:eastAsia="pt-BR"/>
              </w:rPr>
              <w:t>São critérios de elegibilidade para participação no projeto de inovação/Susep:</w:t>
            </w:r>
          </w:p>
          <w:p w:rsidR="00F77CD2" w:rsidRPr="00F77CD2" w:rsidRDefault="00F77CD2" w:rsidP="00F77CD2">
            <w:pPr>
              <w:spacing w:before="120" w:after="120" w:line="240" w:lineRule="auto"/>
              <w:ind w:right="120"/>
              <w:jc w:val="both"/>
              <w:rPr>
                <w:rFonts w:eastAsia="Times New Roman"/>
                <w:lang w:eastAsia="pt-BR"/>
              </w:rPr>
            </w:pPr>
            <w:r>
              <w:rPr>
                <w:rFonts w:eastAsia="Times New Roman"/>
                <w:lang w:eastAsia="pt-BR"/>
              </w:rPr>
              <w:t xml:space="preserve">I - </w:t>
            </w:r>
            <w:proofErr w:type="gramStart"/>
            <w:r w:rsidRPr="00F77CD2">
              <w:rPr>
                <w:rFonts w:eastAsia="Times New Roman"/>
                <w:lang w:eastAsia="pt-BR"/>
              </w:rPr>
              <w:t>o</w:t>
            </w:r>
            <w:proofErr w:type="gramEnd"/>
            <w:r w:rsidRPr="00F77CD2">
              <w:rPr>
                <w:rFonts w:eastAsia="Times New Roman"/>
                <w:lang w:eastAsia="pt-BR"/>
              </w:rPr>
              <w:t xml:space="preserve"> produto ou serviço deve se enquadrar no conceito de projeto inovador;</w:t>
            </w:r>
          </w:p>
          <w:p w:rsidR="00F77CD2" w:rsidRPr="00F77CD2" w:rsidRDefault="00F77CD2" w:rsidP="00F77CD2">
            <w:pPr>
              <w:spacing w:before="120" w:after="120" w:line="240" w:lineRule="auto"/>
              <w:ind w:right="120"/>
              <w:jc w:val="both"/>
              <w:rPr>
                <w:rFonts w:eastAsia="Times New Roman"/>
                <w:lang w:eastAsia="pt-BR"/>
              </w:rPr>
            </w:pPr>
            <w:r>
              <w:rPr>
                <w:rFonts w:eastAsia="Times New Roman"/>
                <w:lang w:eastAsia="pt-BR"/>
              </w:rPr>
              <w:t xml:space="preserve">II - </w:t>
            </w:r>
            <w:proofErr w:type="gramStart"/>
            <w:r w:rsidRPr="00F77CD2">
              <w:rPr>
                <w:rFonts w:eastAsia="Times New Roman"/>
                <w:lang w:eastAsia="pt-BR"/>
              </w:rPr>
              <w:t>utilizar</w:t>
            </w:r>
            <w:proofErr w:type="gramEnd"/>
            <w:r w:rsidRPr="00F77CD2">
              <w:rPr>
                <w:rFonts w:eastAsia="Times New Roman"/>
                <w:lang w:eastAsia="pt-BR"/>
              </w:rPr>
              <w:t xml:space="preserve"> meios remotos nas operações relacionadas a seus planos de seguro, na forma disposta na regulação vigente;</w:t>
            </w:r>
          </w:p>
          <w:p w:rsidR="00F77CD2" w:rsidRPr="00F77CD2" w:rsidRDefault="00F77CD2" w:rsidP="00F77CD2">
            <w:pPr>
              <w:spacing w:before="120" w:after="120" w:line="240" w:lineRule="auto"/>
              <w:ind w:right="120"/>
              <w:jc w:val="both"/>
              <w:rPr>
                <w:rFonts w:eastAsia="Times New Roman"/>
                <w:lang w:eastAsia="pt-BR"/>
              </w:rPr>
            </w:pPr>
            <w:r>
              <w:rPr>
                <w:rFonts w:eastAsia="Times New Roman"/>
                <w:lang w:eastAsia="pt-BR"/>
              </w:rPr>
              <w:t xml:space="preserve">III - </w:t>
            </w:r>
            <w:r w:rsidRPr="00F77CD2">
              <w:rPr>
                <w:rFonts w:eastAsia="Times New Roman"/>
                <w:lang w:eastAsia="pt-BR"/>
              </w:rPr>
              <w:t>apresentar a tecnologia empregada no produto ou serviço;</w:t>
            </w:r>
          </w:p>
          <w:p w:rsidR="00F77CD2" w:rsidRPr="00F77CD2" w:rsidRDefault="00F77CD2" w:rsidP="00F77CD2">
            <w:pPr>
              <w:spacing w:before="120" w:after="120" w:line="240" w:lineRule="auto"/>
              <w:ind w:right="120"/>
              <w:jc w:val="both"/>
              <w:rPr>
                <w:rFonts w:eastAsia="Times New Roman"/>
                <w:lang w:eastAsia="pt-BR"/>
              </w:rPr>
            </w:pPr>
            <w:r>
              <w:rPr>
                <w:rFonts w:eastAsia="Times New Roman"/>
                <w:lang w:eastAsia="pt-BR"/>
              </w:rPr>
              <w:t xml:space="preserve">IV - </w:t>
            </w:r>
            <w:proofErr w:type="gramStart"/>
            <w:r w:rsidRPr="00F77CD2">
              <w:rPr>
                <w:rFonts w:eastAsia="Times New Roman"/>
                <w:lang w:eastAsia="pt-BR"/>
              </w:rPr>
              <w:t>apresentar</w:t>
            </w:r>
            <w:proofErr w:type="gramEnd"/>
            <w:r w:rsidRPr="00F77CD2">
              <w:rPr>
                <w:rFonts w:eastAsia="Times New Roman"/>
                <w:lang w:eastAsia="pt-BR"/>
              </w:rPr>
              <w:t xml:space="preserve"> produto ou serviço que se encontre pronto para entrar em operação;</w:t>
            </w:r>
          </w:p>
          <w:p w:rsidR="00F77CD2" w:rsidRPr="00F77CD2" w:rsidRDefault="00F77CD2" w:rsidP="00F77CD2">
            <w:pPr>
              <w:spacing w:before="120" w:after="120" w:line="240" w:lineRule="auto"/>
              <w:ind w:right="120"/>
              <w:jc w:val="both"/>
              <w:rPr>
                <w:rFonts w:eastAsia="Times New Roman"/>
                <w:lang w:eastAsia="pt-BR"/>
              </w:rPr>
            </w:pPr>
            <w:r>
              <w:rPr>
                <w:rFonts w:eastAsia="Times New Roman"/>
                <w:lang w:eastAsia="pt-BR"/>
              </w:rPr>
              <w:t xml:space="preserve">V - </w:t>
            </w:r>
            <w:proofErr w:type="gramStart"/>
            <w:r w:rsidRPr="00F77CD2">
              <w:rPr>
                <w:rFonts w:eastAsia="Times New Roman"/>
                <w:lang w:eastAsia="pt-BR"/>
              </w:rPr>
              <w:t>apresentar</w:t>
            </w:r>
            <w:proofErr w:type="gramEnd"/>
            <w:r w:rsidRPr="00F77CD2">
              <w:rPr>
                <w:rFonts w:eastAsia="Times New Roman"/>
                <w:lang w:eastAsia="pt-BR"/>
              </w:rPr>
              <w:t xml:space="preserve"> plano de negócios, que deve conter, ao menos, as seguintes informações:</w:t>
            </w:r>
          </w:p>
          <w:p w:rsidR="00F77CD2" w:rsidRPr="00F77CD2" w:rsidRDefault="00F77CD2" w:rsidP="00F77CD2">
            <w:pPr>
              <w:spacing w:before="120" w:after="120" w:line="240" w:lineRule="auto"/>
              <w:ind w:right="120"/>
              <w:jc w:val="both"/>
              <w:rPr>
                <w:rFonts w:eastAsia="Times New Roman"/>
                <w:lang w:eastAsia="pt-BR"/>
              </w:rPr>
            </w:pPr>
            <w:r>
              <w:rPr>
                <w:rFonts w:eastAsia="Times New Roman"/>
                <w:lang w:eastAsia="pt-BR"/>
              </w:rPr>
              <w:lastRenderedPageBreak/>
              <w:t xml:space="preserve">a) </w:t>
            </w:r>
            <w:r w:rsidRPr="00F77CD2">
              <w:rPr>
                <w:rFonts w:eastAsia="Times New Roman"/>
                <w:lang w:eastAsia="pt-BR"/>
              </w:rPr>
              <w:t>exposição do problema a ser solucionado pelo serviço ou produto oferecido, incluindo descrição sobre os ganhos e benefícios ao mercado do projeto inovador;</w:t>
            </w:r>
          </w:p>
          <w:p w:rsidR="00F77CD2" w:rsidRPr="00F77CD2" w:rsidRDefault="00F77CD2" w:rsidP="00F77CD2">
            <w:pPr>
              <w:spacing w:before="120" w:after="120" w:line="240" w:lineRule="auto"/>
              <w:ind w:right="120"/>
              <w:jc w:val="both"/>
              <w:rPr>
                <w:rFonts w:eastAsia="Times New Roman"/>
                <w:lang w:eastAsia="pt-BR"/>
              </w:rPr>
            </w:pPr>
            <w:r>
              <w:rPr>
                <w:rFonts w:eastAsia="Times New Roman"/>
                <w:lang w:eastAsia="pt-BR"/>
              </w:rPr>
              <w:t xml:space="preserve">b) </w:t>
            </w:r>
            <w:r w:rsidRPr="00F77CD2">
              <w:rPr>
                <w:rFonts w:eastAsia="Times New Roman"/>
                <w:lang w:eastAsia="pt-BR"/>
              </w:rPr>
              <w:t>métricas de desempenho relativas à atuação da sociedade seguradora;</w:t>
            </w:r>
          </w:p>
          <w:p w:rsidR="00F77CD2" w:rsidRPr="00F77CD2" w:rsidRDefault="00F77CD2" w:rsidP="00F77CD2">
            <w:pPr>
              <w:spacing w:before="120" w:after="120" w:line="240" w:lineRule="auto"/>
              <w:ind w:right="120"/>
              <w:jc w:val="both"/>
              <w:rPr>
                <w:rFonts w:eastAsia="Times New Roman"/>
                <w:lang w:eastAsia="pt-BR"/>
              </w:rPr>
            </w:pPr>
            <w:r>
              <w:rPr>
                <w:rFonts w:eastAsia="Times New Roman"/>
                <w:lang w:eastAsia="pt-BR"/>
              </w:rPr>
              <w:t xml:space="preserve">c) </w:t>
            </w:r>
            <w:r w:rsidRPr="00F77CD2">
              <w:rPr>
                <w:rFonts w:eastAsia="Times New Roman"/>
                <w:lang w:eastAsia="pt-BR"/>
              </w:rPr>
              <w:t>o mercado alvo de atuação, incluindo informação sobre os possíveis clientes, região de atuação e outras informações relevantes; e</w:t>
            </w:r>
          </w:p>
          <w:p w:rsidR="00F77CD2" w:rsidRPr="00F77CD2" w:rsidRDefault="00F77CD2" w:rsidP="00F77CD2">
            <w:pPr>
              <w:spacing w:before="120" w:after="120" w:line="240" w:lineRule="auto"/>
              <w:ind w:right="120"/>
              <w:jc w:val="both"/>
              <w:rPr>
                <w:rFonts w:eastAsia="Times New Roman"/>
                <w:lang w:eastAsia="pt-BR"/>
              </w:rPr>
            </w:pPr>
            <w:r>
              <w:rPr>
                <w:rFonts w:eastAsia="Times New Roman"/>
                <w:lang w:eastAsia="pt-BR"/>
              </w:rPr>
              <w:t xml:space="preserve">d) </w:t>
            </w:r>
            <w:r w:rsidRPr="00F77CD2">
              <w:rPr>
                <w:rFonts w:eastAsia="Times New Roman"/>
                <w:lang w:eastAsia="pt-BR"/>
              </w:rPr>
              <w:t>planejamento para saída do projeto.</w:t>
            </w:r>
          </w:p>
          <w:p w:rsidR="00291F1C" w:rsidRPr="007B1EB8" w:rsidRDefault="00F77CD2" w:rsidP="00F77CD2">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e) </w:t>
            </w:r>
            <w:r w:rsidRPr="00F77CD2">
              <w:rPr>
                <w:rFonts w:eastAsia="Times New Roman"/>
                <w:lang w:eastAsia="pt-BR"/>
              </w:rPr>
              <w:t>análise dos principais riscos associados à sua atuação, incluindo aqueles relativos à segurança cibernética, e o plano de mitigação de eventuais danos causados aos clientes.</w:t>
            </w:r>
          </w:p>
        </w:tc>
        <w:tc>
          <w:tcPr>
            <w:tcW w:w="5103" w:type="dxa"/>
            <w:shd w:val="clear" w:color="auto" w:fill="auto"/>
          </w:tcPr>
          <w:p w:rsidR="00291F1C" w:rsidRPr="007B1EB8" w:rsidRDefault="00291F1C"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291F1C" w:rsidRPr="007B1EB8" w:rsidRDefault="00291F1C"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7A11A7" w:rsidRPr="007B1EB8" w:rsidTr="00067E04">
        <w:tc>
          <w:tcPr>
            <w:tcW w:w="5353" w:type="dxa"/>
            <w:shd w:val="clear" w:color="auto" w:fill="auto"/>
          </w:tcPr>
          <w:p w:rsidR="007A11A7" w:rsidRPr="007B1EB8" w:rsidRDefault="007A11A7"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5103" w:type="dxa"/>
            <w:shd w:val="clear" w:color="auto" w:fill="auto"/>
          </w:tcPr>
          <w:p w:rsidR="007A11A7" w:rsidRPr="007B1EB8" w:rsidRDefault="007A11A7"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7A11A7" w:rsidRPr="007B1EB8" w:rsidRDefault="007A11A7"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7A11A7" w:rsidRPr="007B1EB8" w:rsidTr="00067E04">
        <w:tc>
          <w:tcPr>
            <w:tcW w:w="5353" w:type="dxa"/>
            <w:shd w:val="clear" w:color="auto" w:fill="auto"/>
          </w:tcPr>
          <w:p w:rsidR="00F77CD2" w:rsidRPr="00F77CD2" w:rsidRDefault="00F77CD2" w:rsidP="00F77CD2">
            <w:pPr>
              <w:spacing w:after="0" w:line="240" w:lineRule="auto"/>
              <w:ind w:left="60" w:right="60"/>
              <w:jc w:val="center"/>
              <w:rPr>
                <w:rFonts w:eastAsia="Times New Roman"/>
                <w:lang w:eastAsia="pt-BR"/>
              </w:rPr>
            </w:pPr>
            <w:r w:rsidRPr="00F77CD2">
              <w:rPr>
                <w:rFonts w:eastAsia="Times New Roman"/>
                <w:lang w:eastAsia="pt-BR"/>
              </w:rPr>
              <w:t>Seção III</w:t>
            </w:r>
          </w:p>
          <w:p w:rsidR="007A11A7" w:rsidRPr="00F77CD2" w:rsidRDefault="00F77CD2" w:rsidP="00F77CD2">
            <w:pPr>
              <w:spacing w:after="0" w:line="240" w:lineRule="auto"/>
              <w:ind w:left="60" w:right="60"/>
              <w:jc w:val="center"/>
              <w:rPr>
                <w:rFonts w:ascii="Times New Roman" w:eastAsia="Times New Roman" w:hAnsi="Times New Roman"/>
                <w:iCs/>
                <w:sz w:val="24"/>
                <w:szCs w:val="24"/>
                <w:lang w:eastAsia="pt-BR"/>
              </w:rPr>
            </w:pPr>
            <w:r w:rsidRPr="00F77CD2">
              <w:rPr>
                <w:rFonts w:eastAsia="Times New Roman"/>
                <w:lang w:eastAsia="pt-BR"/>
              </w:rPr>
              <w:t>Requisitos Formais</w:t>
            </w:r>
          </w:p>
        </w:tc>
        <w:tc>
          <w:tcPr>
            <w:tcW w:w="5103" w:type="dxa"/>
            <w:shd w:val="clear" w:color="auto" w:fill="auto"/>
          </w:tcPr>
          <w:p w:rsidR="007A11A7" w:rsidRPr="007B1EB8" w:rsidRDefault="007A11A7"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7A11A7" w:rsidRPr="007B1EB8" w:rsidRDefault="007A11A7"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7A11A7" w:rsidRPr="007B1EB8" w:rsidTr="00067E04">
        <w:tc>
          <w:tcPr>
            <w:tcW w:w="5353" w:type="dxa"/>
            <w:shd w:val="clear" w:color="auto" w:fill="auto"/>
          </w:tcPr>
          <w:p w:rsidR="007A11A7" w:rsidRPr="007B1EB8" w:rsidRDefault="007A11A7" w:rsidP="007B1EB8">
            <w:pPr>
              <w:spacing w:before="100" w:beforeAutospacing="1" w:after="100" w:afterAutospacing="1" w:line="240" w:lineRule="auto"/>
              <w:jc w:val="center"/>
              <w:rPr>
                <w:rFonts w:ascii="Times New Roman" w:eastAsia="Times New Roman" w:hAnsi="Times New Roman"/>
                <w:i/>
                <w:iCs/>
                <w:sz w:val="24"/>
                <w:szCs w:val="24"/>
                <w:lang w:eastAsia="pt-BR"/>
              </w:rPr>
            </w:pPr>
          </w:p>
        </w:tc>
        <w:tc>
          <w:tcPr>
            <w:tcW w:w="5103" w:type="dxa"/>
            <w:shd w:val="clear" w:color="auto" w:fill="auto"/>
          </w:tcPr>
          <w:p w:rsidR="007A11A7" w:rsidRPr="007B1EB8" w:rsidRDefault="007A11A7"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7A11A7" w:rsidRPr="007B1EB8" w:rsidRDefault="007A11A7"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7A11A7" w:rsidRPr="007B1EB8" w:rsidTr="00067E04">
        <w:tc>
          <w:tcPr>
            <w:tcW w:w="5353" w:type="dxa"/>
            <w:shd w:val="clear" w:color="auto" w:fill="auto"/>
          </w:tcPr>
          <w:p w:rsidR="00F77CD2" w:rsidRPr="00F77CD2" w:rsidRDefault="00F77CD2" w:rsidP="00F77CD2">
            <w:pPr>
              <w:spacing w:before="120" w:after="120" w:line="240" w:lineRule="auto"/>
              <w:ind w:right="120"/>
              <w:jc w:val="both"/>
              <w:rPr>
                <w:rFonts w:eastAsia="Times New Roman"/>
                <w:lang w:eastAsia="pt-BR"/>
              </w:rPr>
            </w:pPr>
            <w:r>
              <w:rPr>
                <w:rFonts w:eastAsia="Times New Roman"/>
                <w:lang w:eastAsia="pt-BR"/>
              </w:rPr>
              <w:t xml:space="preserve">Art. 6º </w:t>
            </w:r>
            <w:r w:rsidRPr="00F77CD2">
              <w:rPr>
                <w:rFonts w:eastAsia="Times New Roman"/>
                <w:lang w:eastAsia="pt-BR"/>
              </w:rPr>
              <w:t>Além de cumprir os critérios de elegibilidade, a sociedade interessada em participar do projeto de inovação/Susep deve atender, no mínimo, aos seguintes requisitos:</w:t>
            </w:r>
          </w:p>
          <w:p w:rsidR="00F77CD2" w:rsidRPr="00F77CD2" w:rsidRDefault="00F77CD2" w:rsidP="00F77CD2">
            <w:pPr>
              <w:spacing w:before="120" w:after="120" w:line="240" w:lineRule="auto"/>
              <w:ind w:right="120"/>
              <w:jc w:val="both"/>
              <w:rPr>
                <w:rFonts w:eastAsia="Times New Roman"/>
                <w:lang w:eastAsia="pt-BR"/>
              </w:rPr>
            </w:pPr>
            <w:r>
              <w:rPr>
                <w:rFonts w:eastAsia="Times New Roman"/>
                <w:lang w:eastAsia="pt-BR"/>
              </w:rPr>
              <w:t xml:space="preserve">I - </w:t>
            </w:r>
            <w:proofErr w:type="gramStart"/>
            <w:r w:rsidRPr="00F77CD2">
              <w:rPr>
                <w:rFonts w:eastAsia="Times New Roman"/>
                <w:lang w:eastAsia="pt-BR"/>
              </w:rPr>
              <w:t>ter</w:t>
            </w:r>
            <w:proofErr w:type="gramEnd"/>
            <w:r w:rsidRPr="00F77CD2">
              <w:rPr>
                <w:rFonts w:eastAsia="Times New Roman"/>
                <w:lang w:eastAsia="pt-BR"/>
              </w:rPr>
              <w:t xml:space="preserve"> sede no Brasil;</w:t>
            </w:r>
          </w:p>
          <w:p w:rsidR="00F77CD2" w:rsidRPr="00F77CD2" w:rsidRDefault="00F77CD2" w:rsidP="00F77CD2">
            <w:pPr>
              <w:spacing w:before="120" w:after="120" w:line="240" w:lineRule="auto"/>
              <w:ind w:right="120"/>
              <w:jc w:val="both"/>
              <w:rPr>
                <w:rFonts w:eastAsia="Times New Roman"/>
                <w:lang w:eastAsia="pt-BR"/>
              </w:rPr>
            </w:pPr>
            <w:r>
              <w:rPr>
                <w:rFonts w:eastAsia="Times New Roman"/>
                <w:lang w:eastAsia="pt-BR"/>
              </w:rPr>
              <w:t xml:space="preserve">II - </w:t>
            </w:r>
            <w:proofErr w:type="gramStart"/>
            <w:r w:rsidRPr="00F77CD2">
              <w:rPr>
                <w:rFonts w:eastAsia="Times New Roman"/>
                <w:lang w:eastAsia="pt-BR"/>
              </w:rPr>
              <w:t>estar</w:t>
            </w:r>
            <w:proofErr w:type="gramEnd"/>
            <w:r w:rsidRPr="00F77CD2">
              <w:rPr>
                <w:rFonts w:eastAsia="Times New Roman"/>
                <w:lang w:eastAsia="pt-BR"/>
              </w:rPr>
              <w:t xml:space="preserve"> regularmente constituída e registrada no Cadastro Nacional de Pessoas Jurídicas - CNPJ; e</w:t>
            </w:r>
          </w:p>
          <w:p w:rsidR="00F77CD2" w:rsidRPr="00F77CD2" w:rsidRDefault="00F77CD2" w:rsidP="00F77CD2">
            <w:pPr>
              <w:spacing w:before="120" w:after="120" w:line="240" w:lineRule="auto"/>
              <w:ind w:right="120"/>
              <w:jc w:val="both"/>
              <w:rPr>
                <w:rFonts w:eastAsia="Times New Roman"/>
                <w:lang w:eastAsia="pt-BR"/>
              </w:rPr>
            </w:pPr>
            <w:r>
              <w:rPr>
                <w:rFonts w:eastAsia="Times New Roman"/>
                <w:lang w:eastAsia="pt-BR"/>
              </w:rPr>
              <w:t xml:space="preserve">III - </w:t>
            </w:r>
            <w:r w:rsidRPr="00F77CD2">
              <w:rPr>
                <w:rFonts w:eastAsia="Times New Roman"/>
                <w:lang w:eastAsia="pt-BR"/>
              </w:rPr>
              <w:t>possuir administradores e sócios controladores diretos ou indiretos que atendam aos seguintes requisitos:</w:t>
            </w:r>
          </w:p>
          <w:p w:rsidR="00F77CD2" w:rsidRPr="00F77CD2" w:rsidRDefault="00F77CD2" w:rsidP="00F77CD2">
            <w:pPr>
              <w:spacing w:before="120" w:after="120" w:line="240" w:lineRule="auto"/>
              <w:ind w:right="120"/>
              <w:jc w:val="both"/>
              <w:rPr>
                <w:rFonts w:eastAsia="Times New Roman"/>
                <w:lang w:eastAsia="pt-BR"/>
              </w:rPr>
            </w:pPr>
            <w:r>
              <w:rPr>
                <w:rFonts w:eastAsia="Times New Roman"/>
                <w:lang w:eastAsia="pt-BR"/>
              </w:rPr>
              <w:t xml:space="preserve">a) </w:t>
            </w:r>
            <w:r w:rsidRPr="00F77CD2">
              <w:rPr>
                <w:rFonts w:eastAsia="Times New Roman"/>
                <w:lang w:eastAsia="pt-BR"/>
              </w:rPr>
              <w:t xml:space="preserve">não estarem inabilitados ou suspensos para o exercício de cargo em instituições financeiras e demais entidades autorizadas a funcionar pela Comissão de Valores Mobiliários, pelo Banco Central do Brasil, pela Superintendência de Seguros Privados – Susep, pela Agência Nacional de Saúde Suplementar - ANS ou pela </w:t>
            </w:r>
            <w:r w:rsidRPr="00F77CD2">
              <w:rPr>
                <w:rFonts w:eastAsia="Times New Roman"/>
                <w:lang w:eastAsia="pt-BR"/>
              </w:rPr>
              <w:lastRenderedPageBreak/>
              <w:t>Superintendência Nacional de Previdência Complementar – PREVIC;</w:t>
            </w:r>
          </w:p>
          <w:p w:rsidR="00F77CD2" w:rsidRPr="00F77CD2" w:rsidRDefault="00F77CD2" w:rsidP="00F77CD2">
            <w:pPr>
              <w:spacing w:before="120" w:after="120" w:line="240" w:lineRule="auto"/>
              <w:ind w:right="120"/>
              <w:jc w:val="both"/>
              <w:rPr>
                <w:rFonts w:eastAsia="Times New Roman"/>
                <w:lang w:eastAsia="pt-BR"/>
              </w:rPr>
            </w:pPr>
            <w:r>
              <w:rPr>
                <w:rFonts w:eastAsia="Times New Roman"/>
                <w:lang w:eastAsia="pt-BR"/>
              </w:rPr>
              <w:t xml:space="preserve">b) </w:t>
            </w:r>
            <w:r w:rsidRPr="00F77CD2">
              <w:rPr>
                <w:rFonts w:eastAsia="Times New Roman"/>
                <w:lang w:eastAsia="pt-BR"/>
              </w:rPr>
              <w:t>não haverem sido condenados por crime falimentar, prevaricação, suborno, concussão, peculato, “lavagem” de dinheiro ou ocultação de bens, direitos e valores, contra a economia popular, a ordem econômica, as relações de consumo, a fé pública ou a propriedade pública, o sistema financeiro nacional, ou a pena criminal que vede, ainda que temporariamente, o acesso a cargos públicos, por decisão transitada em julgado, ressalvada a hipótese de reabilitação; e</w:t>
            </w:r>
          </w:p>
          <w:p w:rsidR="007A11A7" w:rsidRPr="00F77CD2" w:rsidRDefault="00F77CD2" w:rsidP="00F77CD2">
            <w:pPr>
              <w:spacing w:before="120" w:after="120" w:line="240" w:lineRule="auto"/>
              <w:ind w:right="120"/>
              <w:jc w:val="both"/>
              <w:rPr>
                <w:rFonts w:ascii="Times New Roman" w:eastAsia="Times New Roman" w:hAnsi="Times New Roman"/>
                <w:iCs/>
                <w:sz w:val="24"/>
                <w:szCs w:val="24"/>
                <w:lang w:eastAsia="pt-BR"/>
              </w:rPr>
            </w:pPr>
            <w:r>
              <w:rPr>
                <w:rFonts w:eastAsia="Times New Roman"/>
                <w:lang w:eastAsia="pt-BR"/>
              </w:rPr>
              <w:t xml:space="preserve">c) </w:t>
            </w:r>
            <w:r w:rsidRPr="00F77CD2">
              <w:rPr>
                <w:rFonts w:eastAsia="Times New Roman"/>
                <w:lang w:eastAsia="pt-BR"/>
              </w:rPr>
              <w:t>não estarem impedidos de administrar seus bens ou deles dispor em razão de decisão judicial ou administrativa.</w:t>
            </w:r>
          </w:p>
        </w:tc>
        <w:tc>
          <w:tcPr>
            <w:tcW w:w="5103" w:type="dxa"/>
            <w:shd w:val="clear" w:color="auto" w:fill="auto"/>
          </w:tcPr>
          <w:p w:rsidR="007A11A7" w:rsidRPr="007B1EB8" w:rsidRDefault="007A11A7"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7A11A7" w:rsidRPr="007B1EB8" w:rsidRDefault="007A11A7"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7A11A7" w:rsidRPr="007B1EB8" w:rsidTr="00067E04">
        <w:tc>
          <w:tcPr>
            <w:tcW w:w="5353" w:type="dxa"/>
            <w:shd w:val="clear" w:color="auto" w:fill="auto"/>
          </w:tcPr>
          <w:p w:rsidR="007A11A7" w:rsidRPr="007B1EB8" w:rsidRDefault="007A11A7" w:rsidP="00291F1C">
            <w:pPr>
              <w:spacing w:before="100" w:beforeAutospacing="1" w:after="100" w:afterAutospacing="1" w:line="240" w:lineRule="auto"/>
              <w:jc w:val="both"/>
              <w:rPr>
                <w:rFonts w:ascii="Times New Roman" w:eastAsia="Times New Roman" w:hAnsi="Times New Roman"/>
                <w:i/>
                <w:iCs/>
                <w:sz w:val="24"/>
                <w:szCs w:val="24"/>
                <w:lang w:eastAsia="pt-BR"/>
              </w:rPr>
            </w:pPr>
          </w:p>
        </w:tc>
        <w:tc>
          <w:tcPr>
            <w:tcW w:w="5103" w:type="dxa"/>
            <w:shd w:val="clear" w:color="auto" w:fill="auto"/>
          </w:tcPr>
          <w:p w:rsidR="007A11A7" w:rsidRPr="007B1EB8" w:rsidRDefault="007A11A7"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7A11A7" w:rsidRPr="007B1EB8" w:rsidRDefault="007A11A7"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7A11A7" w:rsidRPr="007B1EB8" w:rsidTr="00067E04">
        <w:tc>
          <w:tcPr>
            <w:tcW w:w="5353" w:type="dxa"/>
            <w:shd w:val="clear" w:color="auto" w:fill="auto"/>
          </w:tcPr>
          <w:p w:rsidR="00F77CD2" w:rsidRPr="00F77CD2" w:rsidRDefault="00F77CD2" w:rsidP="00F77CD2">
            <w:pPr>
              <w:spacing w:after="0" w:line="240" w:lineRule="auto"/>
              <w:ind w:left="60" w:right="60"/>
              <w:jc w:val="center"/>
              <w:rPr>
                <w:rFonts w:eastAsia="Times New Roman"/>
                <w:lang w:eastAsia="pt-BR"/>
              </w:rPr>
            </w:pPr>
            <w:r w:rsidRPr="00F77CD2">
              <w:rPr>
                <w:rFonts w:eastAsia="Times New Roman"/>
                <w:lang w:eastAsia="pt-BR"/>
              </w:rPr>
              <w:t>CAPÍTULO III</w:t>
            </w:r>
          </w:p>
          <w:p w:rsidR="007A11A7" w:rsidRPr="00F77CD2" w:rsidRDefault="00F77CD2" w:rsidP="00F77CD2">
            <w:pPr>
              <w:spacing w:after="0" w:line="240" w:lineRule="auto"/>
              <w:ind w:left="60" w:right="60"/>
              <w:jc w:val="center"/>
              <w:rPr>
                <w:rFonts w:ascii="Times New Roman" w:eastAsia="Times New Roman" w:hAnsi="Times New Roman"/>
                <w:iCs/>
                <w:sz w:val="24"/>
                <w:szCs w:val="24"/>
                <w:lang w:eastAsia="pt-BR"/>
              </w:rPr>
            </w:pPr>
            <w:r w:rsidRPr="00F77CD2">
              <w:rPr>
                <w:rFonts w:eastAsia="Times New Roman"/>
                <w:lang w:eastAsia="pt-BR"/>
              </w:rPr>
              <w:t>AUTORIZAÇÃO TEMPORÁRIA</w:t>
            </w:r>
          </w:p>
        </w:tc>
        <w:tc>
          <w:tcPr>
            <w:tcW w:w="5103" w:type="dxa"/>
            <w:shd w:val="clear" w:color="auto" w:fill="auto"/>
          </w:tcPr>
          <w:p w:rsidR="007A11A7" w:rsidRPr="007B1EB8" w:rsidRDefault="007A11A7"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7A11A7" w:rsidRPr="007B1EB8" w:rsidRDefault="007A11A7"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7A11A7" w:rsidRPr="007B1EB8" w:rsidTr="00067E04">
        <w:tc>
          <w:tcPr>
            <w:tcW w:w="5353" w:type="dxa"/>
            <w:shd w:val="clear" w:color="auto" w:fill="auto"/>
          </w:tcPr>
          <w:p w:rsidR="007A11A7" w:rsidRPr="007B1EB8" w:rsidRDefault="007A11A7" w:rsidP="00291F1C">
            <w:pPr>
              <w:spacing w:before="100" w:beforeAutospacing="1" w:after="100" w:afterAutospacing="1" w:line="240" w:lineRule="auto"/>
              <w:jc w:val="both"/>
              <w:rPr>
                <w:rFonts w:ascii="Times New Roman" w:eastAsia="Times New Roman" w:hAnsi="Times New Roman"/>
                <w:i/>
                <w:iCs/>
                <w:sz w:val="24"/>
                <w:szCs w:val="24"/>
                <w:lang w:eastAsia="pt-BR"/>
              </w:rPr>
            </w:pPr>
          </w:p>
        </w:tc>
        <w:tc>
          <w:tcPr>
            <w:tcW w:w="5103" w:type="dxa"/>
            <w:shd w:val="clear" w:color="auto" w:fill="auto"/>
          </w:tcPr>
          <w:p w:rsidR="007A11A7" w:rsidRPr="007B1EB8" w:rsidRDefault="007A11A7"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7A11A7" w:rsidRPr="007B1EB8" w:rsidRDefault="007A11A7"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7A11A7" w:rsidRPr="007B1EB8" w:rsidTr="00067E04">
        <w:tc>
          <w:tcPr>
            <w:tcW w:w="5353" w:type="dxa"/>
            <w:shd w:val="clear" w:color="auto" w:fill="auto"/>
          </w:tcPr>
          <w:p w:rsidR="007A11A7" w:rsidRPr="00291F1C" w:rsidRDefault="00F77CD2" w:rsidP="00291F1C">
            <w:pPr>
              <w:autoSpaceDE w:val="0"/>
              <w:autoSpaceDN w:val="0"/>
              <w:adjustRightInd w:val="0"/>
              <w:spacing w:after="0" w:line="240" w:lineRule="auto"/>
              <w:jc w:val="both"/>
              <w:rPr>
                <w:rFonts w:ascii="Times New Roman" w:hAnsi="Times New Roman"/>
                <w:sz w:val="24"/>
                <w:szCs w:val="24"/>
                <w:lang w:eastAsia="pt-BR"/>
              </w:rPr>
            </w:pPr>
            <w:r>
              <w:t>Art. 7º Apenas as sociedades selecionadas no processo seletivo de que trata o Capítulo II desta Resolução estarão habilitadas para a autorização temporária no projeto de inovação/Susep.</w:t>
            </w:r>
          </w:p>
        </w:tc>
        <w:tc>
          <w:tcPr>
            <w:tcW w:w="5103" w:type="dxa"/>
            <w:shd w:val="clear" w:color="auto" w:fill="auto"/>
          </w:tcPr>
          <w:p w:rsidR="007A11A7" w:rsidRPr="007B1EB8" w:rsidRDefault="007A11A7"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7A11A7" w:rsidRPr="007B1EB8" w:rsidRDefault="007A11A7"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291F1C" w:rsidRPr="007B1EB8" w:rsidTr="00067E04">
        <w:tc>
          <w:tcPr>
            <w:tcW w:w="5353" w:type="dxa"/>
            <w:shd w:val="clear" w:color="auto" w:fill="auto"/>
          </w:tcPr>
          <w:p w:rsidR="00291F1C" w:rsidRPr="007B1EB8" w:rsidRDefault="00291F1C" w:rsidP="00291F1C">
            <w:pPr>
              <w:spacing w:before="100" w:beforeAutospacing="1" w:after="100" w:afterAutospacing="1" w:line="240" w:lineRule="auto"/>
              <w:jc w:val="both"/>
              <w:rPr>
                <w:rFonts w:ascii="Times New Roman" w:eastAsia="Times New Roman" w:hAnsi="Times New Roman"/>
                <w:i/>
                <w:iCs/>
                <w:sz w:val="24"/>
                <w:szCs w:val="24"/>
                <w:lang w:eastAsia="pt-BR"/>
              </w:rPr>
            </w:pPr>
          </w:p>
        </w:tc>
        <w:tc>
          <w:tcPr>
            <w:tcW w:w="5103" w:type="dxa"/>
            <w:shd w:val="clear" w:color="auto" w:fill="auto"/>
          </w:tcPr>
          <w:p w:rsidR="00291F1C" w:rsidRPr="007B1EB8" w:rsidRDefault="00291F1C"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291F1C" w:rsidRPr="007B1EB8" w:rsidRDefault="00291F1C"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291F1C" w:rsidRPr="007B1EB8" w:rsidTr="00067E04">
        <w:tc>
          <w:tcPr>
            <w:tcW w:w="5353" w:type="dxa"/>
            <w:shd w:val="clear" w:color="auto" w:fill="auto"/>
          </w:tcPr>
          <w:p w:rsidR="00291F1C" w:rsidRPr="00291F1C" w:rsidRDefault="00F77CD2" w:rsidP="00291F1C">
            <w:pPr>
              <w:autoSpaceDE w:val="0"/>
              <w:autoSpaceDN w:val="0"/>
              <w:adjustRightInd w:val="0"/>
              <w:spacing w:after="0" w:line="240" w:lineRule="auto"/>
              <w:jc w:val="both"/>
              <w:rPr>
                <w:rFonts w:ascii="Times New Roman" w:hAnsi="Times New Roman"/>
                <w:sz w:val="24"/>
                <w:szCs w:val="24"/>
                <w:lang w:eastAsia="pt-BR"/>
              </w:rPr>
            </w:pPr>
            <w:r>
              <w:t>Art. 8º A sociedade interessada que pretende participar do projeto de inovação/Susep deverá aderir às disposições estabelecidas no edital de participação, entre as quais a possibilidade de cancelamento sumário da autorização ou da comercialização dos planos de seguros, com imediata interrupção das operações e saída do mercado, caso as condições previstas nesta Resolução, e em regulamentação da Susep, não sejam observadas a qualquer tempo.</w:t>
            </w:r>
          </w:p>
        </w:tc>
        <w:tc>
          <w:tcPr>
            <w:tcW w:w="5103" w:type="dxa"/>
            <w:shd w:val="clear" w:color="auto" w:fill="auto"/>
          </w:tcPr>
          <w:p w:rsidR="00291F1C" w:rsidRPr="007B1EB8" w:rsidRDefault="00291F1C"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291F1C" w:rsidRPr="007B1EB8" w:rsidRDefault="00291F1C"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291F1C" w:rsidRPr="007B1EB8" w:rsidTr="00067E04">
        <w:tc>
          <w:tcPr>
            <w:tcW w:w="5353" w:type="dxa"/>
            <w:shd w:val="clear" w:color="auto" w:fill="auto"/>
          </w:tcPr>
          <w:p w:rsidR="00291F1C" w:rsidRPr="007B1EB8" w:rsidRDefault="00291F1C" w:rsidP="00291F1C">
            <w:pPr>
              <w:spacing w:before="100" w:beforeAutospacing="1" w:after="100" w:afterAutospacing="1" w:line="240" w:lineRule="auto"/>
              <w:jc w:val="both"/>
              <w:rPr>
                <w:rFonts w:ascii="Times New Roman" w:eastAsia="Times New Roman" w:hAnsi="Times New Roman"/>
                <w:i/>
                <w:iCs/>
                <w:sz w:val="24"/>
                <w:szCs w:val="24"/>
                <w:lang w:eastAsia="pt-BR"/>
              </w:rPr>
            </w:pPr>
          </w:p>
        </w:tc>
        <w:tc>
          <w:tcPr>
            <w:tcW w:w="5103" w:type="dxa"/>
            <w:shd w:val="clear" w:color="auto" w:fill="auto"/>
          </w:tcPr>
          <w:p w:rsidR="00291F1C" w:rsidRPr="007B1EB8" w:rsidRDefault="00291F1C"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291F1C" w:rsidRPr="007B1EB8" w:rsidRDefault="00291F1C"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291F1C" w:rsidRPr="007B1EB8" w:rsidTr="00067E04">
        <w:tc>
          <w:tcPr>
            <w:tcW w:w="5353" w:type="dxa"/>
            <w:shd w:val="clear" w:color="auto" w:fill="auto"/>
          </w:tcPr>
          <w:p w:rsidR="00F77CD2" w:rsidRPr="00F77CD2" w:rsidRDefault="00F77CD2" w:rsidP="00F77CD2">
            <w:pPr>
              <w:spacing w:before="120" w:after="120" w:line="240" w:lineRule="auto"/>
              <w:ind w:right="120"/>
              <w:jc w:val="both"/>
              <w:rPr>
                <w:rFonts w:eastAsia="Times New Roman"/>
                <w:lang w:eastAsia="pt-BR"/>
              </w:rPr>
            </w:pPr>
            <w:r>
              <w:rPr>
                <w:rFonts w:eastAsia="Times New Roman"/>
                <w:lang w:eastAsia="pt-BR"/>
              </w:rPr>
              <w:t xml:space="preserve">Art. 9º </w:t>
            </w:r>
            <w:r w:rsidRPr="00F77CD2">
              <w:rPr>
                <w:rFonts w:eastAsia="Times New Roman"/>
                <w:lang w:eastAsia="pt-BR"/>
              </w:rPr>
              <w:t xml:space="preserve">Os documentos e procedimentos para a análise e autorização temporária das sociedades seguradoras participantes do projeto de inovação/Susep serão </w:t>
            </w:r>
            <w:r w:rsidRPr="00F77CD2">
              <w:rPr>
                <w:rFonts w:eastAsia="Times New Roman"/>
                <w:lang w:eastAsia="pt-BR"/>
              </w:rPr>
              <w:lastRenderedPageBreak/>
              <w:t>estabelecidas em regulamentação específica da Susep, devendo conter, no mínimo:</w:t>
            </w:r>
          </w:p>
          <w:p w:rsidR="00F77CD2" w:rsidRPr="00F77CD2" w:rsidRDefault="00F77CD2" w:rsidP="00F77CD2">
            <w:pPr>
              <w:spacing w:before="120" w:after="120" w:line="240" w:lineRule="auto"/>
              <w:ind w:right="120"/>
              <w:jc w:val="both"/>
              <w:rPr>
                <w:rFonts w:eastAsia="Times New Roman"/>
                <w:lang w:eastAsia="pt-BR"/>
              </w:rPr>
            </w:pPr>
            <w:r>
              <w:rPr>
                <w:rFonts w:eastAsia="Times New Roman"/>
                <w:lang w:eastAsia="pt-BR"/>
              </w:rPr>
              <w:t xml:space="preserve">I) </w:t>
            </w:r>
            <w:r w:rsidRPr="00F77CD2">
              <w:rPr>
                <w:rFonts w:eastAsia="Times New Roman"/>
                <w:lang w:eastAsia="pt-BR"/>
              </w:rPr>
              <w:t>autorização expressa, por todos os integrantes do grupo de controle e detentores de participação qualificada:</w:t>
            </w:r>
          </w:p>
          <w:p w:rsidR="00F77CD2" w:rsidRPr="00F77CD2" w:rsidRDefault="00F77CD2" w:rsidP="00F77CD2">
            <w:pPr>
              <w:spacing w:before="120" w:after="120" w:line="240" w:lineRule="auto"/>
              <w:ind w:right="120"/>
              <w:jc w:val="both"/>
              <w:rPr>
                <w:rFonts w:eastAsia="Times New Roman"/>
                <w:lang w:eastAsia="pt-BR"/>
              </w:rPr>
            </w:pPr>
            <w:r>
              <w:rPr>
                <w:rFonts w:eastAsia="Times New Roman"/>
                <w:lang w:eastAsia="pt-BR"/>
              </w:rPr>
              <w:t xml:space="preserve">a) </w:t>
            </w:r>
            <w:r w:rsidRPr="00F77CD2">
              <w:rPr>
                <w:rFonts w:eastAsia="Times New Roman"/>
                <w:lang w:eastAsia="pt-BR"/>
              </w:rPr>
              <w:t>à Receita Federal do Brasil, para fornecimento à Susep de cópia da declaração de rendimentos, de bens e direitos e de dívidas e ônus reais, relativa aos dois últimos exercícios, para uso exclusivo no respectivo processo de autorização; e</w:t>
            </w:r>
          </w:p>
          <w:p w:rsidR="00F77CD2" w:rsidRPr="00F77CD2" w:rsidRDefault="00F77CD2" w:rsidP="00F77CD2">
            <w:pPr>
              <w:spacing w:before="120" w:after="120" w:line="240" w:lineRule="auto"/>
              <w:ind w:right="120"/>
              <w:jc w:val="both"/>
              <w:rPr>
                <w:rFonts w:eastAsia="Times New Roman"/>
                <w:lang w:eastAsia="pt-BR"/>
              </w:rPr>
            </w:pPr>
            <w:r>
              <w:rPr>
                <w:rFonts w:eastAsia="Times New Roman"/>
                <w:lang w:eastAsia="pt-BR"/>
              </w:rPr>
              <w:t xml:space="preserve">b) </w:t>
            </w:r>
            <w:r w:rsidRPr="00F77CD2">
              <w:rPr>
                <w:rFonts w:eastAsia="Times New Roman"/>
                <w:lang w:eastAsia="pt-BR"/>
              </w:rPr>
              <w:t>à Susep, para acesso a informações a seu respeito constantes de qualquer sistema público ou privado de cadastro e informações, inclusive processos e procedimentos judiciais ou administrativos, para uso exclusivo no respectivo processo de autorização.</w:t>
            </w:r>
          </w:p>
          <w:p w:rsidR="00F77CD2" w:rsidRPr="00F77CD2" w:rsidRDefault="00F77CD2" w:rsidP="00F77CD2">
            <w:pPr>
              <w:spacing w:before="120" w:after="120" w:line="240" w:lineRule="auto"/>
              <w:ind w:right="120"/>
              <w:jc w:val="both"/>
              <w:rPr>
                <w:rFonts w:eastAsia="Times New Roman"/>
                <w:lang w:eastAsia="pt-BR"/>
              </w:rPr>
            </w:pPr>
            <w:r>
              <w:rPr>
                <w:rFonts w:eastAsia="Times New Roman"/>
                <w:lang w:eastAsia="pt-BR"/>
              </w:rPr>
              <w:t xml:space="preserve">II) </w:t>
            </w:r>
            <w:r w:rsidRPr="00F77CD2">
              <w:rPr>
                <w:rFonts w:eastAsia="Times New Roman"/>
                <w:lang w:eastAsia="pt-BR"/>
              </w:rPr>
              <w:t>inexistência de restrições que possam, a critério da Susep, afetar a reputação dos controladores e detentores de participação qualificada, nos termos do art. 3º do Anexo II da Resolução CNSP nº 330, de 2015, ou outro que venha substituir.</w:t>
            </w:r>
          </w:p>
          <w:p w:rsidR="00291F1C" w:rsidRPr="00291F1C" w:rsidRDefault="00F77CD2" w:rsidP="00F77CD2">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Parágrafo único. </w:t>
            </w:r>
            <w:r w:rsidRPr="00F77CD2">
              <w:rPr>
                <w:rFonts w:eastAsia="Times New Roman"/>
                <w:lang w:eastAsia="pt-BR"/>
              </w:rPr>
              <w:t>Até a expedição da autorização para funcionamento temporário, a pessoa jurídica não será considerada, para quaisquer fins, como uma sociedade seguradora participante do projeto de inovação/Susep, sendo vedada a realização de operações privativas destas sociedades.</w:t>
            </w:r>
          </w:p>
        </w:tc>
        <w:tc>
          <w:tcPr>
            <w:tcW w:w="5103" w:type="dxa"/>
            <w:shd w:val="clear" w:color="auto" w:fill="auto"/>
          </w:tcPr>
          <w:p w:rsidR="00291F1C" w:rsidRPr="007B1EB8" w:rsidRDefault="00291F1C"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291F1C" w:rsidRPr="007B1EB8" w:rsidRDefault="00291F1C"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291F1C" w:rsidRPr="007B1EB8" w:rsidTr="00067E04">
        <w:tc>
          <w:tcPr>
            <w:tcW w:w="5353" w:type="dxa"/>
            <w:shd w:val="clear" w:color="auto" w:fill="auto"/>
          </w:tcPr>
          <w:p w:rsidR="00291F1C" w:rsidRPr="007B1EB8" w:rsidRDefault="00291F1C" w:rsidP="00291F1C">
            <w:pPr>
              <w:spacing w:before="100" w:beforeAutospacing="1" w:after="100" w:afterAutospacing="1" w:line="240" w:lineRule="auto"/>
              <w:jc w:val="both"/>
              <w:rPr>
                <w:rFonts w:ascii="Times New Roman" w:eastAsia="Times New Roman" w:hAnsi="Times New Roman"/>
                <w:i/>
                <w:iCs/>
                <w:sz w:val="24"/>
                <w:szCs w:val="24"/>
                <w:lang w:eastAsia="pt-BR"/>
              </w:rPr>
            </w:pPr>
          </w:p>
        </w:tc>
        <w:tc>
          <w:tcPr>
            <w:tcW w:w="5103" w:type="dxa"/>
            <w:shd w:val="clear" w:color="auto" w:fill="auto"/>
          </w:tcPr>
          <w:p w:rsidR="00291F1C" w:rsidRPr="007B1EB8" w:rsidRDefault="00291F1C"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291F1C" w:rsidRPr="007B1EB8" w:rsidRDefault="00291F1C"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291F1C" w:rsidRPr="007B1EB8" w:rsidTr="00067E04">
        <w:tc>
          <w:tcPr>
            <w:tcW w:w="5353" w:type="dxa"/>
            <w:shd w:val="clear" w:color="auto" w:fill="auto"/>
          </w:tcPr>
          <w:p w:rsidR="00F77CD2" w:rsidRPr="00F77CD2" w:rsidRDefault="00F77CD2" w:rsidP="00F77CD2">
            <w:pPr>
              <w:spacing w:after="0" w:line="240" w:lineRule="auto"/>
              <w:ind w:left="60" w:right="60"/>
              <w:jc w:val="center"/>
              <w:rPr>
                <w:rFonts w:eastAsia="Times New Roman"/>
                <w:lang w:eastAsia="pt-BR"/>
              </w:rPr>
            </w:pPr>
            <w:r w:rsidRPr="00F77CD2">
              <w:rPr>
                <w:rFonts w:eastAsia="Times New Roman"/>
                <w:lang w:eastAsia="pt-BR"/>
              </w:rPr>
              <w:t>CAPÍTULO IV</w:t>
            </w:r>
          </w:p>
          <w:p w:rsidR="00291F1C" w:rsidRPr="00F77CD2" w:rsidRDefault="00F77CD2" w:rsidP="00F77CD2">
            <w:pPr>
              <w:spacing w:after="0" w:line="240" w:lineRule="auto"/>
              <w:ind w:left="60" w:right="60"/>
              <w:jc w:val="center"/>
              <w:rPr>
                <w:rFonts w:ascii="Times New Roman" w:eastAsia="Times New Roman" w:hAnsi="Times New Roman"/>
                <w:iCs/>
                <w:sz w:val="24"/>
                <w:szCs w:val="24"/>
                <w:lang w:eastAsia="pt-BR"/>
              </w:rPr>
            </w:pPr>
            <w:r w:rsidRPr="00F77CD2">
              <w:rPr>
                <w:rFonts w:eastAsia="Times New Roman"/>
                <w:lang w:eastAsia="pt-BR"/>
              </w:rPr>
              <w:t>FUNCIONAMENTO</w:t>
            </w:r>
          </w:p>
        </w:tc>
        <w:tc>
          <w:tcPr>
            <w:tcW w:w="5103" w:type="dxa"/>
            <w:shd w:val="clear" w:color="auto" w:fill="auto"/>
          </w:tcPr>
          <w:p w:rsidR="00291F1C" w:rsidRPr="007B1EB8" w:rsidRDefault="00291F1C"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291F1C" w:rsidRPr="007B1EB8" w:rsidRDefault="00291F1C"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7A11A7" w:rsidRPr="007B1EB8" w:rsidTr="00067E04">
        <w:tc>
          <w:tcPr>
            <w:tcW w:w="5353" w:type="dxa"/>
            <w:shd w:val="clear" w:color="auto" w:fill="auto"/>
          </w:tcPr>
          <w:p w:rsidR="007A11A7" w:rsidRPr="007B1EB8" w:rsidRDefault="007A11A7" w:rsidP="00291F1C">
            <w:pPr>
              <w:spacing w:before="100" w:beforeAutospacing="1" w:after="100" w:afterAutospacing="1" w:line="240" w:lineRule="auto"/>
              <w:jc w:val="both"/>
              <w:rPr>
                <w:rFonts w:ascii="Times New Roman" w:eastAsia="Times New Roman" w:hAnsi="Times New Roman"/>
                <w:i/>
                <w:iCs/>
                <w:sz w:val="24"/>
                <w:szCs w:val="24"/>
                <w:lang w:eastAsia="pt-BR"/>
              </w:rPr>
            </w:pPr>
          </w:p>
        </w:tc>
        <w:tc>
          <w:tcPr>
            <w:tcW w:w="5103" w:type="dxa"/>
            <w:shd w:val="clear" w:color="auto" w:fill="auto"/>
          </w:tcPr>
          <w:p w:rsidR="007A11A7" w:rsidRPr="007B1EB8" w:rsidRDefault="007A11A7"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7A11A7" w:rsidRPr="007B1EB8" w:rsidRDefault="007A11A7"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7A11A7" w:rsidRPr="007B1EB8" w:rsidTr="00067E04">
        <w:tc>
          <w:tcPr>
            <w:tcW w:w="5353" w:type="dxa"/>
            <w:shd w:val="clear" w:color="auto" w:fill="auto"/>
          </w:tcPr>
          <w:p w:rsidR="00F77CD2" w:rsidRPr="00F77CD2" w:rsidRDefault="00F77CD2" w:rsidP="00F77CD2">
            <w:pPr>
              <w:spacing w:before="120" w:after="120" w:line="240" w:lineRule="auto"/>
              <w:ind w:right="120"/>
              <w:jc w:val="both"/>
              <w:rPr>
                <w:rFonts w:eastAsia="Times New Roman"/>
                <w:lang w:eastAsia="pt-BR"/>
              </w:rPr>
            </w:pPr>
            <w:r>
              <w:rPr>
                <w:rFonts w:eastAsia="Times New Roman"/>
                <w:lang w:eastAsia="pt-BR"/>
              </w:rPr>
              <w:t xml:space="preserve">Art. 10. </w:t>
            </w:r>
            <w:r w:rsidRPr="00F77CD2">
              <w:rPr>
                <w:rFonts w:eastAsia="Times New Roman"/>
                <w:lang w:eastAsia="pt-BR"/>
              </w:rPr>
              <w:t xml:space="preserve">A Susep regulamentará os requisitos sobre provisões técnicas, ativos redutores da necessidade de cobertura das provisões técnicas, limite de retenção, capital baseado no risco, patrimônio líquido ajustado, capital mínimo requerido, liquidez em relação ao capital de risco, critérios para a realização de investimentos de </w:t>
            </w:r>
            <w:r w:rsidRPr="00F77CD2">
              <w:rPr>
                <w:rFonts w:eastAsia="Times New Roman"/>
                <w:lang w:eastAsia="pt-BR"/>
              </w:rPr>
              <w:lastRenderedPageBreak/>
              <w:t>demais ativos que não são garantidores de provisões técnicas, normas contábeis, auditoria atuarial e contábil independentes e comitê de auditoria referentes às sociedades seguradoras participantes do projeto de inovação/Susep.</w:t>
            </w:r>
          </w:p>
          <w:p w:rsidR="007A11A7" w:rsidRPr="00F77CD2" w:rsidRDefault="00F77CD2" w:rsidP="00F77CD2">
            <w:pPr>
              <w:spacing w:before="120" w:after="120" w:line="240" w:lineRule="auto"/>
              <w:ind w:right="120"/>
              <w:jc w:val="both"/>
              <w:rPr>
                <w:rFonts w:ascii="Times New Roman" w:eastAsia="Times New Roman" w:hAnsi="Times New Roman"/>
                <w:iCs/>
                <w:sz w:val="24"/>
                <w:szCs w:val="24"/>
                <w:lang w:eastAsia="pt-BR"/>
              </w:rPr>
            </w:pPr>
            <w:r>
              <w:rPr>
                <w:rFonts w:eastAsia="Times New Roman"/>
                <w:lang w:eastAsia="pt-BR"/>
              </w:rPr>
              <w:t xml:space="preserve">Parágrafo único. </w:t>
            </w:r>
            <w:r w:rsidRPr="00F77CD2">
              <w:rPr>
                <w:rFonts w:eastAsia="Times New Roman"/>
                <w:lang w:eastAsia="pt-BR"/>
              </w:rPr>
              <w:t>A Susep poderá dispensar total ou parcialmente os requisitos elencados no caput, além de simplificar suas exigências.</w:t>
            </w:r>
          </w:p>
        </w:tc>
        <w:tc>
          <w:tcPr>
            <w:tcW w:w="5103" w:type="dxa"/>
            <w:shd w:val="clear" w:color="auto" w:fill="auto"/>
          </w:tcPr>
          <w:p w:rsidR="007A11A7" w:rsidRPr="007B1EB8" w:rsidRDefault="007A11A7"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7A11A7" w:rsidRPr="007B1EB8" w:rsidRDefault="007A11A7"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7A11A7" w:rsidRPr="007B1EB8" w:rsidTr="00067E04">
        <w:tc>
          <w:tcPr>
            <w:tcW w:w="5353" w:type="dxa"/>
            <w:shd w:val="clear" w:color="auto" w:fill="auto"/>
          </w:tcPr>
          <w:p w:rsidR="007A11A7" w:rsidRPr="007B1EB8" w:rsidRDefault="007A11A7" w:rsidP="00291F1C">
            <w:pPr>
              <w:spacing w:before="100" w:beforeAutospacing="1" w:after="100" w:afterAutospacing="1" w:line="240" w:lineRule="auto"/>
              <w:jc w:val="both"/>
              <w:rPr>
                <w:rFonts w:ascii="Times New Roman" w:eastAsia="Times New Roman" w:hAnsi="Times New Roman"/>
                <w:i/>
                <w:iCs/>
                <w:sz w:val="24"/>
                <w:szCs w:val="24"/>
                <w:lang w:eastAsia="pt-BR"/>
              </w:rPr>
            </w:pPr>
          </w:p>
        </w:tc>
        <w:tc>
          <w:tcPr>
            <w:tcW w:w="5103" w:type="dxa"/>
            <w:shd w:val="clear" w:color="auto" w:fill="auto"/>
          </w:tcPr>
          <w:p w:rsidR="007A11A7" w:rsidRPr="007B1EB8" w:rsidRDefault="007A11A7"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7A11A7" w:rsidRPr="007B1EB8" w:rsidRDefault="007A11A7"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7A11A7" w:rsidRPr="007B1EB8" w:rsidTr="00067E04">
        <w:tc>
          <w:tcPr>
            <w:tcW w:w="5353" w:type="dxa"/>
            <w:shd w:val="clear" w:color="auto" w:fill="auto"/>
          </w:tcPr>
          <w:p w:rsidR="00F77CD2" w:rsidRPr="00F77CD2" w:rsidRDefault="00F77CD2" w:rsidP="00F77CD2">
            <w:pPr>
              <w:spacing w:before="120" w:after="120" w:line="240" w:lineRule="auto"/>
              <w:ind w:right="120"/>
              <w:jc w:val="both"/>
              <w:rPr>
                <w:rFonts w:eastAsia="Times New Roman"/>
                <w:lang w:eastAsia="pt-BR"/>
              </w:rPr>
            </w:pPr>
            <w:r>
              <w:rPr>
                <w:rFonts w:eastAsia="Times New Roman"/>
                <w:lang w:eastAsia="pt-BR"/>
              </w:rPr>
              <w:t xml:space="preserve">Art. 11. </w:t>
            </w:r>
            <w:r w:rsidRPr="00F77CD2">
              <w:rPr>
                <w:rFonts w:eastAsia="Times New Roman"/>
                <w:lang w:eastAsia="pt-BR"/>
              </w:rPr>
              <w:t>Fica obrigada a instituição de Serviço de Atendimento ao Consumidor – SAC pelas sociedades seguradoras participantes do projeto de inovação/Susep.</w:t>
            </w:r>
          </w:p>
          <w:p w:rsidR="007A11A7" w:rsidRPr="00F77CD2" w:rsidRDefault="00F77CD2" w:rsidP="00F77CD2">
            <w:pPr>
              <w:spacing w:before="120" w:after="120" w:line="240" w:lineRule="auto"/>
              <w:ind w:right="120"/>
              <w:jc w:val="both"/>
              <w:rPr>
                <w:rFonts w:ascii="Times New Roman" w:eastAsia="Times New Roman" w:hAnsi="Times New Roman"/>
                <w:iCs/>
                <w:sz w:val="24"/>
                <w:szCs w:val="24"/>
                <w:lang w:eastAsia="pt-BR"/>
              </w:rPr>
            </w:pPr>
            <w:r>
              <w:rPr>
                <w:rFonts w:eastAsia="Times New Roman"/>
                <w:lang w:eastAsia="pt-BR"/>
              </w:rPr>
              <w:t xml:space="preserve">Parágrafo único. </w:t>
            </w:r>
            <w:r w:rsidRPr="00F77CD2">
              <w:rPr>
                <w:rFonts w:eastAsia="Times New Roman"/>
                <w:lang w:eastAsia="pt-BR"/>
              </w:rPr>
              <w:t>As sociedades seguradoras participantes do projeto de inovação/Susep deverão enviar à Susep relatório de ocorrência de reclamações, conforme periodicidade e padrão estabelecidos pela Susep.</w:t>
            </w:r>
          </w:p>
        </w:tc>
        <w:tc>
          <w:tcPr>
            <w:tcW w:w="5103" w:type="dxa"/>
            <w:shd w:val="clear" w:color="auto" w:fill="auto"/>
          </w:tcPr>
          <w:p w:rsidR="007A11A7" w:rsidRPr="007B1EB8" w:rsidRDefault="007A11A7"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7A11A7" w:rsidRPr="007B1EB8" w:rsidRDefault="007A11A7"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7A11A7" w:rsidRPr="007B1EB8" w:rsidTr="00067E04">
        <w:tc>
          <w:tcPr>
            <w:tcW w:w="5353" w:type="dxa"/>
            <w:shd w:val="clear" w:color="auto" w:fill="auto"/>
          </w:tcPr>
          <w:p w:rsidR="007A11A7" w:rsidRPr="007B1EB8" w:rsidRDefault="007A11A7" w:rsidP="00291F1C">
            <w:pPr>
              <w:spacing w:before="100" w:beforeAutospacing="1" w:after="100" w:afterAutospacing="1" w:line="240" w:lineRule="auto"/>
              <w:jc w:val="both"/>
              <w:rPr>
                <w:rFonts w:ascii="Times New Roman" w:eastAsia="Times New Roman" w:hAnsi="Times New Roman"/>
                <w:i/>
                <w:iCs/>
                <w:sz w:val="24"/>
                <w:szCs w:val="24"/>
                <w:lang w:eastAsia="pt-BR"/>
              </w:rPr>
            </w:pPr>
          </w:p>
        </w:tc>
        <w:tc>
          <w:tcPr>
            <w:tcW w:w="5103" w:type="dxa"/>
            <w:shd w:val="clear" w:color="auto" w:fill="auto"/>
          </w:tcPr>
          <w:p w:rsidR="007A11A7" w:rsidRPr="007B1EB8" w:rsidRDefault="007A11A7"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7A11A7" w:rsidRPr="007B1EB8" w:rsidRDefault="007A11A7"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7A11A7" w:rsidRPr="007B1EB8" w:rsidTr="00067E04">
        <w:tc>
          <w:tcPr>
            <w:tcW w:w="5353" w:type="dxa"/>
            <w:shd w:val="clear" w:color="auto" w:fill="auto"/>
          </w:tcPr>
          <w:p w:rsidR="007A11A7" w:rsidRPr="00A9258C" w:rsidRDefault="00A9258C" w:rsidP="00A9258C">
            <w:pPr>
              <w:spacing w:before="120" w:after="120" w:line="240" w:lineRule="auto"/>
              <w:ind w:right="120"/>
              <w:jc w:val="both"/>
              <w:rPr>
                <w:rFonts w:ascii="Times New Roman" w:eastAsia="Times New Roman" w:hAnsi="Times New Roman"/>
                <w:iCs/>
                <w:sz w:val="24"/>
                <w:szCs w:val="24"/>
                <w:lang w:eastAsia="pt-BR"/>
              </w:rPr>
            </w:pPr>
            <w:r>
              <w:rPr>
                <w:rFonts w:eastAsia="Times New Roman"/>
                <w:lang w:eastAsia="pt-BR"/>
              </w:rPr>
              <w:t xml:space="preserve">Art. 12. </w:t>
            </w:r>
            <w:r w:rsidRPr="00A9258C">
              <w:rPr>
                <w:rFonts w:eastAsia="Times New Roman"/>
                <w:lang w:eastAsia="pt-BR"/>
              </w:rPr>
              <w:t>A contratação do seguro objeto do projeto de inovação/Susep dar-se-á por meio de bilhete, não se aplicando o disposto no art. 19 da Lei n° 4.594, de 29 de dezembro de 1964, quando a operação for efetuada diretamente entre a sociedade seguradora participante do projeto de inovação/Susep e o segurado.</w:t>
            </w:r>
          </w:p>
        </w:tc>
        <w:tc>
          <w:tcPr>
            <w:tcW w:w="5103" w:type="dxa"/>
            <w:shd w:val="clear" w:color="auto" w:fill="auto"/>
          </w:tcPr>
          <w:p w:rsidR="007A11A7" w:rsidRPr="007B1EB8" w:rsidRDefault="007A11A7"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7A11A7" w:rsidRPr="007B1EB8" w:rsidRDefault="007A11A7"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7A11A7" w:rsidRPr="007B1EB8" w:rsidTr="00067E04">
        <w:tc>
          <w:tcPr>
            <w:tcW w:w="5353" w:type="dxa"/>
            <w:shd w:val="clear" w:color="auto" w:fill="auto"/>
          </w:tcPr>
          <w:p w:rsidR="007A11A7" w:rsidRPr="007B1EB8" w:rsidRDefault="007A11A7" w:rsidP="00291F1C">
            <w:pPr>
              <w:spacing w:before="100" w:beforeAutospacing="1" w:after="100" w:afterAutospacing="1" w:line="240" w:lineRule="auto"/>
              <w:jc w:val="both"/>
              <w:rPr>
                <w:rFonts w:ascii="Times New Roman" w:eastAsia="Times New Roman" w:hAnsi="Times New Roman"/>
                <w:i/>
                <w:iCs/>
                <w:sz w:val="24"/>
                <w:szCs w:val="24"/>
                <w:lang w:eastAsia="pt-BR"/>
              </w:rPr>
            </w:pPr>
          </w:p>
        </w:tc>
        <w:tc>
          <w:tcPr>
            <w:tcW w:w="5103" w:type="dxa"/>
            <w:shd w:val="clear" w:color="auto" w:fill="auto"/>
          </w:tcPr>
          <w:p w:rsidR="007A11A7" w:rsidRPr="007B1EB8" w:rsidRDefault="007A11A7"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7A11A7" w:rsidRPr="007B1EB8" w:rsidRDefault="007A11A7"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7A11A7" w:rsidRPr="007B1EB8" w:rsidTr="00067E04">
        <w:tc>
          <w:tcPr>
            <w:tcW w:w="5353" w:type="dxa"/>
            <w:shd w:val="clear" w:color="auto" w:fill="auto"/>
          </w:tcPr>
          <w:p w:rsidR="007A11A7" w:rsidRPr="00291F1C" w:rsidRDefault="00A9258C" w:rsidP="00A9258C">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Art. 13. </w:t>
            </w:r>
            <w:r w:rsidRPr="00A9258C">
              <w:rPr>
                <w:rFonts w:eastAsia="Times New Roman"/>
                <w:lang w:eastAsia="pt-BR"/>
              </w:rPr>
              <w:t>Nos documentos a serem definidos pela Susep e nos materiais promocionais deverão constar texto destacando que se trata de seguradora com autorização temporária, participante do projeto de inovação/Susep, assim como a data em que expira a autorização temporária.</w:t>
            </w:r>
          </w:p>
        </w:tc>
        <w:tc>
          <w:tcPr>
            <w:tcW w:w="5103" w:type="dxa"/>
            <w:shd w:val="clear" w:color="auto" w:fill="auto"/>
          </w:tcPr>
          <w:p w:rsidR="007A11A7" w:rsidRPr="007B1EB8" w:rsidRDefault="007A11A7"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7A11A7" w:rsidRPr="007B1EB8" w:rsidRDefault="007A11A7"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291F1C" w:rsidRPr="007B1EB8" w:rsidTr="00067E04">
        <w:tc>
          <w:tcPr>
            <w:tcW w:w="5353" w:type="dxa"/>
            <w:shd w:val="clear" w:color="auto" w:fill="auto"/>
          </w:tcPr>
          <w:p w:rsidR="00291F1C" w:rsidRPr="007B1EB8" w:rsidRDefault="00291F1C" w:rsidP="00291F1C">
            <w:pPr>
              <w:spacing w:before="100" w:beforeAutospacing="1" w:after="100" w:afterAutospacing="1" w:line="240" w:lineRule="auto"/>
              <w:jc w:val="both"/>
              <w:rPr>
                <w:rFonts w:ascii="Times New Roman" w:eastAsia="Times New Roman" w:hAnsi="Times New Roman"/>
                <w:i/>
                <w:iCs/>
                <w:sz w:val="24"/>
                <w:szCs w:val="24"/>
                <w:lang w:eastAsia="pt-BR"/>
              </w:rPr>
            </w:pPr>
          </w:p>
        </w:tc>
        <w:tc>
          <w:tcPr>
            <w:tcW w:w="5103" w:type="dxa"/>
            <w:shd w:val="clear" w:color="auto" w:fill="auto"/>
          </w:tcPr>
          <w:p w:rsidR="00291F1C" w:rsidRPr="007B1EB8" w:rsidRDefault="00291F1C"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291F1C" w:rsidRPr="007B1EB8" w:rsidRDefault="00291F1C"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291F1C" w:rsidRPr="007B1EB8" w:rsidTr="00067E04">
        <w:tc>
          <w:tcPr>
            <w:tcW w:w="5353" w:type="dxa"/>
            <w:shd w:val="clear" w:color="auto" w:fill="auto"/>
          </w:tcPr>
          <w:p w:rsidR="00A9258C" w:rsidRPr="00A9258C" w:rsidRDefault="00A9258C" w:rsidP="00A9258C">
            <w:pPr>
              <w:spacing w:before="120" w:after="120" w:line="240" w:lineRule="auto"/>
              <w:ind w:right="120"/>
              <w:jc w:val="both"/>
              <w:rPr>
                <w:rFonts w:eastAsia="Times New Roman"/>
                <w:lang w:eastAsia="pt-BR"/>
              </w:rPr>
            </w:pPr>
            <w:r>
              <w:rPr>
                <w:rFonts w:eastAsia="Times New Roman"/>
                <w:lang w:eastAsia="pt-BR"/>
              </w:rPr>
              <w:t xml:space="preserve">Art. 14. </w:t>
            </w:r>
            <w:r w:rsidRPr="00A9258C">
              <w:rPr>
                <w:rFonts w:eastAsia="Times New Roman"/>
                <w:lang w:eastAsia="pt-BR"/>
              </w:rPr>
              <w:t xml:space="preserve">Em caso de contratação de repasse de parte do risco pela sociedade seguradora participante do projeto </w:t>
            </w:r>
            <w:r w:rsidRPr="00A9258C">
              <w:rPr>
                <w:rFonts w:eastAsia="Times New Roman"/>
                <w:lang w:eastAsia="pt-BR"/>
              </w:rPr>
              <w:lastRenderedPageBreak/>
              <w:t xml:space="preserve">de inovação/Susep, este deverá ser feito por meio de cosseguro ou resseguro, respectivamente à sociedade seguradora ou </w:t>
            </w:r>
            <w:proofErr w:type="spellStart"/>
            <w:r w:rsidRPr="00A9258C">
              <w:rPr>
                <w:rFonts w:eastAsia="Times New Roman"/>
                <w:lang w:eastAsia="pt-BR"/>
              </w:rPr>
              <w:t>ressegurador</w:t>
            </w:r>
            <w:proofErr w:type="spellEnd"/>
            <w:r w:rsidRPr="00A9258C">
              <w:rPr>
                <w:rFonts w:eastAsia="Times New Roman"/>
                <w:lang w:eastAsia="pt-BR"/>
              </w:rPr>
              <w:t xml:space="preserve"> plenamente constituído e habilitado para operar.</w:t>
            </w:r>
          </w:p>
          <w:p w:rsidR="00A9258C" w:rsidRPr="00A9258C" w:rsidRDefault="00A9258C" w:rsidP="00A9258C">
            <w:pPr>
              <w:spacing w:before="120" w:after="120" w:line="240" w:lineRule="auto"/>
              <w:ind w:right="120"/>
              <w:jc w:val="both"/>
              <w:rPr>
                <w:rFonts w:eastAsia="Times New Roman"/>
                <w:lang w:eastAsia="pt-BR"/>
              </w:rPr>
            </w:pPr>
            <w:r>
              <w:rPr>
                <w:rFonts w:eastAsia="Times New Roman"/>
                <w:lang w:eastAsia="pt-BR"/>
              </w:rPr>
              <w:t xml:space="preserve">§ 1º </w:t>
            </w:r>
            <w:r w:rsidRPr="00A9258C">
              <w:rPr>
                <w:rFonts w:eastAsia="Times New Roman"/>
                <w:lang w:eastAsia="pt-BR"/>
              </w:rPr>
              <w:t xml:space="preserve">As operações de cosseguro e resseguro deverão </w:t>
            </w:r>
            <w:proofErr w:type="gramStart"/>
            <w:r w:rsidRPr="00A9258C">
              <w:rPr>
                <w:rFonts w:eastAsia="Times New Roman"/>
                <w:lang w:eastAsia="pt-BR"/>
              </w:rPr>
              <w:t>obedecer o</w:t>
            </w:r>
            <w:proofErr w:type="gramEnd"/>
            <w:r w:rsidRPr="00A9258C">
              <w:rPr>
                <w:rFonts w:eastAsia="Times New Roman"/>
                <w:lang w:eastAsia="pt-BR"/>
              </w:rPr>
              <w:t xml:space="preserve"> disposto em regulação específica.</w:t>
            </w:r>
          </w:p>
          <w:p w:rsidR="00291F1C" w:rsidRPr="00291F1C" w:rsidRDefault="00A9258C" w:rsidP="00A9258C">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 2º </w:t>
            </w:r>
            <w:r w:rsidRPr="00A9258C">
              <w:rPr>
                <w:rFonts w:eastAsia="Times New Roman"/>
                <w:lang w:eastAsia="pt-BR"/>
              </w:rPr>
              <w:t>As sociedades seguradoras participantes do projeto de inovação/Susep poderão ceder em resseguro até 95% (noventa e cinco por cento) dos prêmios emitidos relativos aos riscos subscritos.</w:t>
            </w:r>
          </w:p>
        </w:tc>
        <w:tc>
          <w:tcPr>
            <w:tcW w:w="5103" w:type="dxa"/>
            <w:shd w:val="clear" w:color="auto" w:fill="auto"/>
          </w:tcPr>
          <w:p w:rsidR="00291F1C" w:rsidRPr="007B1EB8" w:rsidRDefault="00291F1C"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291F1C" w:rsidRPr="007B1EB8" w:rsidRDefault="00291F1C"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291F1C" w:rsidRPr="007B1EB8" w:rsidTr="00067E04">
        <w:tc>
          <w:tcPr>
            <w:tcW w:w="5353" w:type="dxa"/>
            <w:shd w:val="clear" w:color="auto" w:fill="auto"/>
          </w:tcPr>
          <w:p w:rsidR="00291F1C" w:rsidRPr="007B1EB8" w:rsidRDefault="00291F1C" w:rsidP="00291F1C">
            <w:pPr>
              <w:spacing w:before="100" w:beforeAutospacing="1" w:after="100" w:afterAutospacing="1" w:line="240" w:lineRule="auto"/>
              <w:jc w:val="both"/>
              <w:rPr>
                <w:rFonts w:ascii="Times New Roman" w:eastAsia="Times New Roman" w:hAnsi="Times New Roman"/>
                <w:i/>
                <w:iCs/>
                <w:sz w:val="24"/>
                <w:szCs w:val="24"/>
                <w:lang w:eastAsia="pt-BR"/>
              </w:rPr>
            </w:pPr>
          </w:p>
        </w:tc>
        <w:tc>
          <w:tcPr>
            <w:tcW w:w="5103" w:type="dxa"/>
            <w:shd w:val="clear" w:color="auto" w:fill="auto"/>
          </w:tcPr>
          <w:p w:rsidR="00291F1C" w:rsidRPr="007B1EB8" w:rsidRDefault="00291F1C"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291F1C" w:rsidRPr="007B1EB8" w:rsidRDefault="00291F1C"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291F1C" w:rsidRPr="007B1EB8" w:rsidTr="00067E04">
        <w:tc>
          <w:tcPr>
            <w:tcW w:w="5353" w:type="dxa"/>
            <w:shd w:val="clear" w:color="auto" w:fill="auto"/>
          </w:tcPr>
          <w:p w:rsidR="00A9258C" w:rsidRPr="00A9258C" w:rsidRDefault="00A9258C" w:rsidP="00A9258C">
            <w:pPr>
              <w:spacing w:before="120" w:after="120" w:line="240" w:lineRule="auto"/>
              <w:ind w:right="120"/>
              <w:jc w:val="both"/>
              <w:rPr>
                <w:rFonts w:eastAsia="Times New Roman"/>
                <w:lang w:eastAsia="pt-BR"/>
              </w:rPr>
            </w:pPr>
            <w:r>
              <w:rPr>
                <w:rFonts w:eastAsia="Times New Roman"/>
                <w:lang w:eastAsia="pt-BR"/>
              </w:rPr>
              <w:t xml:space="preserve">Art. 15. </w:t>
            </w:r>
            <w:r w:rsidRPr="00A9258C">
              <w:rPr>
                <w:rFonts w:eastAsia="Times New Roman"/>
                <w:lang w:eastAsia="pt-BR"/>
              </w:rPr>
              <w:t>As sociedades seguradoras deverão utilizar sistemas de informação para registro e guarda das informações de suas operações.</w:t>
            </w:r>
          </w:p>
          <w:p w:rsidR="00291F1C" w:rsidRPr="00291F1C" w:rsidRDefault="00A9258C" w:rsidP="00A9258C">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Parágrafo único. </w:t>
            </w:r>
            <w:r w:rsidRPr="00A9258C">
              <w:rPr>
                <w:rFonts w:eastAsia="Times New Roman"/>
                <w:lang w:eastAsia="pt-BR"/>
              </w:rPr>
              <w:t>Os sistemas adotados pelas sociedades seguradoras deverão garantir a proteção dos dados pessoais dos clientes, nos termos da legislação vigente.</w:t>
            </w:r>
          </w:p>
        </w:tc>
        <w:tc>
          <w:tcPr>
            <w:tcW w:w="5103" w:type="dxa"/>
            <w:shd w:val="clear" w:color="auto" w:fill="auto"/>
          </w:tcPr>
          <w:p w:rsidR="00291F1C" w:rsidRPr="007B1EB8" w:rsidRDefault="00291F1C"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291F1C" w:rsidRPr="007B1EB8" w:rsidRDefault="00291F1C"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291F1C" w:rsidRPr="007B1EB8" w:rsidTr="00067E04">
        <w:tc>
          <w:tcPr>
            <w:tcW w:w="5353" w:type="dxa"/>
            <w:shd w:val="clear" w:color="auto" w:fill="auto"/>
          </w:tcPr>
          <w:p w:rsidR="00291F1C" w:rsidRPr="007B1EB8" w:rsidRDefault="00291F1C" w:rsidP="00291F1C">
            <w:pPr>
              <w:spacing w:before="100" w:beforeAutospacing="1" w:after="100" w:afterAutospacing="1" w:line="240" w:lineRule="auto"/>
              <w:jc w:val="both"/>
              <w:rPr>
                <w:rFonts w:ascii="Times New Roman" w:eastAsia="Times New Roman" w:hAnsi="Times New Roman"/>
                <w:i/>
                <w:iCs/>
                <w:sz w:val="24"/>
                <w:szCs w:val="24"/>
                <w:lang w:eastAsia="pt-BR"/>
              </w:rPr>
            </w:pPr>
          </w:p>
        </w:tc>
        <w:tc>
          <w:tcPr>
            <w:tcW w:w="5103" w:type="dxa"/>
            <w:shd w:val="clear" w:color="auto" w:fill="auto"/>
          </w:tcPr>
          <w:p w:rsidR="00291F1C" w:rsidRPr="007B1EB8" w:rsidRDefault="00291F1C"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291F1C" w:rsidRPr="007B1EB8" w:rsidRDefault="00291F1C"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291F1C" w:rsidRPr="007B1EB8" w:rsidTr="00067E04">
        <w:tc>
          <w:tcPr>
            <w:tcW w:w="5353" w:type="dxa"/>
            <w:shd w:val="clear" w:color="auto" w:fill="auto"/>
          </w:tcPr>
          <w:p w:rsidR="00A9258C" w:rsidRPr="00A9258C" w:rsidRDefault="00A9258C" w:rsidP="00A9258C">
            <w:pPr>
              <w:spacing w:before="120" w:after="120" w:line="240" w:lineRule="auto"/>
              <w:ind w:right="120"/>
              <w:jc w:val="both"/>
              <w:rPr>
                <w:rFonts w:eastAsia="Times New Roman"/>
                <w:lang w:eastAsia="pt-BR"/>
              </w:rPr>
            </w:pPr>
            <w:r>
              <w:rPr>
                <w:rFonts w:eastAsia="Times New Roman"/>
                <w:lang w:eastAsia="pt-BR"/>
              </w:rPr>
              <w:t xml:space="preserve">Art. 16. </w:t>
            </w:r>
            <w:r w:rsidRPr="00A9258C">
              <w:rPr>
                <w:rFonts w:eastAsia="Times New Roman"/>
                <w:lang w:eastAsia="pt-BR"/>
              </w:rPr>
              <w:t>As sociedades seguradoras que utilizem serviços de processamento e armazenamento de dados e de computação em nuvem devem adotar procedimentos que assegurem que o prestador de serviço deva, no mínimo:</w:t>
            </w:r>
          </w:p>
          <w:p w:rsidR="00A9258C" w:rsidRPr="00A9258C" w:rsidRDefault="00A9258C" w:rsidP="00A9258C">
            <w:pPr>
              <w:spacing w:before="120" w:after="120" w:line="240" w:lineRule="auto"/>
              <w:ind w:right="120"/>
              <w:jc w:val="both"/>
              <w:rPr>
                <w:rFonts w:eastAsia="Times New Roman"/>
                <w:lang w:eastAsia="pt-BR"/>
              </w:rPr>
            </w:pPr>
            <w:r>
              <w:rPr>
                <w:rFonts w:eastAsia="Times New Roman"/>
                <w:lang w:eastAsia="pt-BR"/>
              </w:rPr>
              <w:t xml:space="preserve">I - </w:t>
            </w:r>
            <w:proofErr w:type="gramStart"/>
            <w:r w:rsidRPr="00A9258C">
              <w:rPr>
                <w:rFonts w:eastAsia="Times New Roman"/>
                <w:lang w:eastAsia="pt-BR"/>
              </w:rPr>
              <w:t>ter</w:t>
            </w:r>
            <w:proofErr w:type="gramEnd"/>
            <w:r w:rsidRPr="00A9258C">
              <w:rPr>
                <w:rFonts w:eastAsia="Times New Roman"/>
                <w:lang w:eastAsia="pt-BR"/>
              </w:rPr>
              <w:t xml:space="preserve"> capacidade de cumprimento da legislação e da regulação em vigor;</w:t>
            </w:r>
          </w:p>
          <w:p w:rsidR="00A9258C" w:rsidRPr="00A9258C" w:rsidRDefault="00A9258C" w:rsidP="00A9258C">
            <w:pPr>
              <w:spacing w:before="120" w:after="120" w:line="240" w:lineRule="auto"/>
              <w:ind w:right="120"/>
              <w:jc w:val="both"/>
              <w:rPr>
                <w:rFonts w:eastAsia="Times New Roman"/>
                <w:lang w:eastAsia="pt-BR"/>
              </w:rPr>
            </w:pPr>
            <w:r>
              <w:rPr>
                <w:rFonts w:eastAsia="Times New Roman"/>
                <w:lang w:eastAsia="pt-BR"/>
              </w:rPr>
              <w:t xml:space="preserve">II - </w:t>
            </w:r>
            <w:proofErr w:type="gramStart"/>
            <w:r w:rsidRPr="00A9258C">
              <w:rPr>
                <w:rFonts w:eastAsia="Times New Roman"/>
                <w:lang w:eastAsia="pt-BR"/>
              </w:rPr>
              <w:t>permitir</w:t>
            </w:r>
            <w:proofErr w:type="gramEnd"/>
            <w:r w:rsidRPr="00A9258C">
              <w:rPr>
                <w:rFonts w:eastAsia="Times New Roman"/>
                <w:lang w:eastAsia="pt-BR"/>
              </w:rPr>
              <w:t xml:space="preserve"> o acesso da instituição contratante e da Susep aos dados e às informações a serem processados ou armazenados pelo prestador de serviço; e</w:t>
            </w:r>
          </w:p>
          <w:p w:rsidR="00A9258C" w:rsidRPr="00A9258C" w:rsidRDefault="00A9258C" w:rsidP="00A9258C">
            <w:pPr>
              <w:spacing w:before="120" w:after="120" w:line="240" w:lineRule="auto"/>
              <w:ind w:right="120"/>
              <w:jc w:val="both"/>
              <w:rPr>
                <w:rFonts w:eastAsia="Times New Roman"/>
                <w:lang w:eastAsia="pt-BR"/>
              </w:rPr>
            </w:pPr>
            <w:r>
              <w:rPr>
                <w:rFonts w:eastAsia="Times New Roman"/>
                <w:lang w:eastAsia="pt-BR"/>
              </w:rPr>
              <w:t xml:space="preserve">III - </w:t>
            </w:r>
            <w:r w:rsidRPr="00A9258C">
              <w:rPr>
                <w:rFonts w:eastAsia="Times New Roman"/>
                <w:lang w:eastAsia="pt-BR"/>
              </w:rPr>
              <w:t>manter a confidencialidade, a integridade, a disponibilidade e a recuperação dos dados e das informações processadas ou armazenadas pelo prestador de serviço.</w:t>
            </w:r>
          </w:p>
          <w:p w:rsidR="00A9258C" w:rsidRPr="00A9258C" w:rsidRDefault="00A9258C" w:rsidP="00A9258C">
            <w:pPr>
              <w:spacing w:before="120" w:after="120" w:line="240" w:lineRule="auto"/>
              <w:ind w:right="120"/>
              <w:jc w:val="both"/>
              <w:rPr>
                <w:rFonts w:eastAsia="Times New Roman"/>
                <w:lang w:eastAsia="pt-BR"/>
              </w:rPr>
            </w:pPr>
            <w:r>
              <w:rPr>
                <w:rFonts w:eastAsia="Times New Roman"/>
                <w:lang w:eastAsia="pt-BR"/>
              </w:rPr>
              <w:t xml:space="preserve">§ 1º </w:t>
            </w:r>
            <w:r w:rsidRPr="00A9258C">
              <w:rPr>
                <w:rFonts w:eastAsia="Times New Roman"/>
                <w:lang w:eastAsia="pt-BR"/>
              </w:rPr>
              <w:t xml:space="preserve">As sociedades seguradoras participantes do projeto de inovação/Susep e contratantes dos serviços de </w:t>
            </w:r>
            <w:r w:rsidRPr="00A9258C">
              <w:rPr>
                <w:rFonts w:eastAsia="Times New Roman"/>
                <w:lang w:eastAsia="pt-BR"/>
              </w:rPr>
              <w:lastRenderedPageBreak/>
              <w:t>computação em nuvem são responsáveis pela confiabilidade, pela integridade, pela disponibilidade, pela segurança e pelo sigilo em relação aos serviços contratados.</w:t>
            </w:r>
          </w:p>
          <w:p w:rsidR="00291F1C" w:rsidRPr="00291F1C" w:rsidRDefault="00A9258C" w:rsidP="00A9258C">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 2º </w:t>
            </w:r>
            <w:r w:rsidRPr="00A9258C">
              <w:rPr>
                <w:rFonts w:eastAsia="Times New Roman"/>
                <w:lang w:eastAsia="pt-BR"/>
              </w:rPr>
              <w:t>A Susep poderá regulamentar os meios de verificação do atendimento ao disposto neste artigo.</w:t>
            </w:r>
          </w:p>
        </w:tc>
        <w:tc>
          <w:tcPr>
            <w:tcW w:w="5103" w:type="dxa"/>
            <w:shd w:val="clear" w:color="auto" w:fill="auto"/>
          </w:tcPr>
          <w:p w:rsidR="00291F1C" w:rsidRPr="007B1EB8" w:rsidRDefault="00291F1C"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291F1C" w:rsidRPr="007B1EB8" w:rsidRDefault="00291F1C"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291F1C" w:rsidRPr="007B1EB8" w:rsidTr="00067E04">
        <w:tc>
          <w:tcPr>
            <w:tcW w:w="5353" w:type="dxa"/>
            <w:shd w:val="clear" w:color="auto" w:fill="auto"/>
          </w:tcPr>
          <w:p w:rsidR="00291F1C" w:rsidRPr="007B1EB8" w:rsidRDefault="00291F1C" w:rsidP="00291F1C">
            <w:pPr>
              <w:spacing w:before="100" w:beforeAutospacing="1" w:after="100" w:afterAutospacing="1" w:line="240" w:lineRule="auto"/>
              <w:jc w:val="both"/>
              <w:rPr>
                <w:rFonts w:ascii="Times New Roman" w:eastAsia="Times New Roman" w:hAnsi="Times New Roman"/>
                <w:i/>
                <w:iCs/>
                <w:sz w:val="24"/>
                <w:szCs w:val="24"/>
                <w:lang w:eastAsia="pt-BR"/>
              </w:rPr>
            </w:pPr>
          </w:p>
        </w:tc>
        <w:tc>
          <w:tcPr>
            <w:tcW w:w="5103" w:type="dxa"/>
            <w:shd w:val="clear" w:color="auto" w:fill="auto"/>
          </w:tcPr>
          <w:p w:rsidR="00291F1C" w:rsidRPr="007B1EB8" w:rsidRDefault="00291F1C"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291F1C" w:rsidRPr="007B1EB8" w:rsidRDefault="00291F1C"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291F1C" w:rsidRPr="007B1EB8" w:rsidTr="00067E04">
        <w:tc>
          <w:tcPr>
            <w:tcW w:w="5353" w:type="dxa"/>
            <w:shd w:val="clear" w:color="auto" w:fill="auto"/>
          </w:tcPr>
          <w:p w:rsidR="00A9258C" w:rsidRPr="00A9258C" w:rsidRDefault="00A9258C" w:rsidP="00A9258C">
            <w:pPr>
              <w:spacing w:before="120" w:after="120" w:line="240" w:lineRule="auto"/>
              <w:ind w:right="120"/>
              <w:jc w:val="both"/>
              <w:rPr>
                <w:rFonts w:eastAsia="Times New Roman"/>
                <w:lang w:eastAsia="pt-BR"/>
              </w:rPr>
            </w:pPr>
            <w:r>
              <w:rPr>
                <w:rFonts w:eastAsia="Times New Roman"/>
                <w:lang w:eastAsia="pt-BR"/>
              </w:rPr>
              <w:t xml:space="preserve">Art. 17. </w:t>
            </w:r>
            <w:r w:rsidRPr="00A9258C">
              <w:rPr>
                <w:rFonts w:eastAsia="Times New Roman"/>
                <w:lang w:eastAsia="pt-BR"/>
              </w:rPr>
              <w:t>Os dados e as informações periódicas a serem enviadas pelas sociedades seguradoras participantes do projeto de inovação/Susep, serão disciplinados pela Susep, sendo sua frequência no máximo trimestral.</w:t>
            </w:r>
          </w:p>
          <w:p w:rsidR="00291F1C" w:rsidRPr="00A9258C" w:rsidRDefault="00A9258C" w:rsidP="00A9258C">
            <w:pPr>
              <w:spacing w:before="120" w:after="120" w:line="240" w:lineRule="auto"/>
              <w:ind w:right="120"/>
              <w:jc w:val="both"/>
              <w:rPr>
                <w:rFonts w:ascii="Times New Roman" w:eastAsia="Times New Roman" w:hAnsi="Times New Roman"/>
                <w:iCs/>
                <w:sz w:val="24"/>
                <w:szCs w:val="24"/>
                <w:lang w:eastAsia="pt-BR"/>
              </w:rPr>
            </w:pPr>
            <w:r>
              <w:rPr>
                <w:rFonts w:eastAsia="Times New Roman"/>
                <w:lang w:eastAsia="pt-BR"/>
              </w:rPr>
              <w:t xml:space="preserve">Parágrafo único. </w:t>
            </w:r>
            <w:r w:rsidRPr="00A9258C">
              <w:rPr>
                <w:rFonts w:eastAsia="Times New Roman"/>
                <w:lang w:eastAsia="pt-BR"/>
              </w:rPr>
              <w:t>A Susep poderá solicitar, a qualquer tempo, informações que julgar necessárias para supervisão e fiscalização das operações efetuadas pela sociedade seguradora participante do projeto de inovação/Susep.</w:t>
            </w:r>
          </w:p>
        </w:tc>
        <w:tc>
          <w:tcPr>
            <w:tcW w:w="5103" w:type="dxa"/>
            <w:shd w:val="clear" w:color="auto" w:fill="auto"/>
          </w:tcPr>
          <w:p w:rsidR="00291F1C" w:rsidRPr="007B1EB8" w:rsidRDefault="00291F1C"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291F1C" w:rsidRPr="007B1EB8" w:rsidRDefault="00291F1C"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7A11A7" w:rsidRPr="007B1EB8" w:rsidTr="00067E04">
        <w:tc>
          <w:tcPr>
            <w:tcW w:w="5353" w:type="dxa"/>
            <w:shd w:val="clear" w:color="auto" w:fill="auto"/>
          </w:tcPr>
          <w:p w:rsidR="007A11A7" w:rsidRPr="007B1EB8" w:rsidRDefault="007A11A7" w:rsidP="00291F1C">
            <w:pPr>
              <w:spacing w:before="100" w:beforeAutospacing="1" w:after="100" w:afterAutospacing="1" w:line="240" w:lineRule="auto"/>
              <w:jc w:val="both"/>
              <w:rPr>
                <w:rFonts w:ascii="Times New Roman" w:eastAsia="Times New Roman" w:hAnsi="Times New Roman"/>
                <w:i/>
                <w:iCs/>
                <w:sz w:val="24"/>
                <w:szCs w:val="24"/>
                <w:lang w:eastAsia="pt-BR"/>
              </w:rPr>
            </w:pPr>
          </w:p>
        </w:tc>
        <w:tc>
          <w:tcPr>
            <w:tcW w:w="5103" w:type="dxa"/>
            <w:shd w:val="clear" w:color="auto" w:fill="auto"/>
          </w:tcPr>
          <w:p w:rsidR="007A11A7" w:rsidRPr="007B1EB8" w:rsidRDefault="007A11A7"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7A11A7" w:rsidRPr="007B1EB8" w:rsidRDefault="007A11A7"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7A11A7" w:rsidRPr="007B1EB8" w:rsidTr="00067E04">
        <w:tc>
          <w:tcPr>
            <w:tcW w:w="5353" w:type="dxa"/>
            <w:shd w:val="clear" w:color="auto" w:fill="auto"/>
          </w:tcPr>
          <w:p w:rsidR="00A9258C" w:rsidRPr="00A9258C" w:rsidRDefault="00A9258C" w:rsidP="00A9258C">
            <w:pPr>
              <w:spacing w:after="0" w:line="240" w:lineRule="auto"/>
              <w:ind w:left="60" w:right="60"/>
              <w:jc w:val="center"/>
              <w:rPr>
                <w:rFonts w:eastAsia="Times New Roman"/>
                <w:lang w:eastAsia="pt-BR"/>
              </w:rPr>
            </w:pPr>
            <w:r w:rsidRPr="00A9258C">
              <w:rPr>
                <w:rFonts w:eastAsia="Times New Roman"/>
                <w:lang w:eastAsia="pt-BR"/>
              </w:rPr>
              <w:t>CAPÍTULO V</w:t>
            </w:r>
          </w:p>
          <w:p w:rsidR="007A11A7" w:rsidRPr="00291F1C" w:rsidRDefault="00A9258C" w:rsidP="00A9258C">
            <w:pPr>
              <w:spacing w:after="0" w:line="240" w:lineRule="auto"/>
              <w:ind w:left="60" w:right="60"/>
              <w:jc w:val="center"/>
              <w:rPr>
                <w:rFonts w:ascii="Times New Roman" w:hAnsi="Times New Roman"/>
                <w:sz w:val="24"/>
                <w:szCs w:val="24"/>
                <w:lang w:eastAsia="pt-BR"/>
              </w:rPr>
            </w:pPr>
            <w:r w:rsidRPr="00A9258C">
              <w:rPr>
                <w:rFonts w:eastAsia="Times New Roman"/>
                <w:lang w:eastAsia="pt-BR"/>
              </w:rPr>
              <w:t>CANCELAMENTO E ENCERRAMENTO DA AUTORIZAÇÃO TEMPORÁRIA</w:t>
            </w:r>
          </w:p>
        </w:tc>
        <w:tc>
          <w:tcPr>
            <w:tcW w:w="5103" w:type="dxa"/>
            <w:shd w:val="clear" w:color="auto" w:fill="auto"/>
          </w:tcPr>
          <w:p w:rsidR="007A11A7" w:rsidRPr="007B1EB8" w:rsidRDefault="007A11A7"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7A11A7" w:rsidRPr="007B1EB8" w:rsidRDefault="007A11A7"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291F1C" w:rsidRPr="007B1EB8" w:rsidTr="00067E04">
        <w:tc>
          <w:tcPr>
            <w:tcW w:w="5353" w:type="dxa"/>
            <w:shd w:val="clear" w:color="auto" w:fill="auto"/>
          </w:tcPr>
          <w:p w:rsidR="00291F1C" w:rsidRPr="007B1EB8" w:rsidRDefault="00291F1C" w:rsidP="00291F1C">
            <w:pPr>
              <w:spacing w:before="100" w:beforeAutospacing="1" w:after="100" w:afterAutospacing="1" w:line="240" w:lineRule="auto"/>
              <w:jc w:val="both"/>
              <w:rPr>
                <w:rFonts w:ascii="Times New Roman" w:eastAsia="Times New Roman" w:hAnsi="Times New Roman"/>
                <w:i/>
                <w:iCs/>
                <w:sz w:val="24"/>
                <w:szCs w:val="24"/>
                <w:lang w:eastAsia="pt-BR"/>
              </w:rPr>
            </w:pPr>
          </w:p>
        </w:tc>
        <w:tc>
          <w:tcPr>
            <w:tcW w:w="5103" w:type="dxa"/>
            <w:shd w:val="clear" w:color="auto" w:fill="auto"/>
          </w:tcPr>
          <w:p w:rsidR="00291F1C" w:rsidRPr="007B1EB8" w:rsidRDefault="00291F1C"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291F1C" w:rsidRPr="007B1EB8" w:rsidRDefault="00291F1C"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291F1C" w:rsidRPr="007B1EB8" w:rsidTr="00067E04">
        <w:tc>
          <w:tcPr>
            <w:tcW w:w="5353" w:type="dxa"/>
            <w:shd w:val="clear" w:color="auto" w:fill="auto"/>
          </w:tcPr>
          <w:p w:rsidR="00C61A64" w:rsidRPr="00C61A64" w:rsidRDefault="00C61A64" w:rsidP="00C61A64">
            <w:pPr>
              <w:spacing w:before="120" w:after="120" w:line="240" w:lineRule="auto"/>
              <w:ind w:right="120"/>
              <w:jc w:val="both"/>
              <w:rPr>
                <w:rFonts w:eastAsia="Times New Roman"/>
                <w:lang w:eastAsia="pt-BR"/>
              </w:rPr>
            </w:pPr>
            <w:r>
              <w:rPr>
                <w:rFonts w:eastAsia="Times New Roman"/>
                <w:lang w:eastAsia="pt-BR"/>
              </w:rPr>
              <w:t xml:space="preserve">Art. 18. </w:t>
            </w:r>
            <w:r w:rsidRPr="00C61A64">
              <w:rPr>
                <w:rFonts w:eastAsia="Times New Roman"/>
                <w:lang w:eastAsia="pt-BR"/>
              </w:rPr>
              <w:t xml:space="preserve">A Susep poderá cancelar a qualquer momento a autorização para funcionamento por tempo determinado da sociedade seguradora participante do projeto de inovação/Susep ou da comercialização </w:t>
            </w:r>
            <w:proofErr w:type="gramStart"/>
            <w:r w:rsidRPr="00C61A64">
              <w:rPr>
                <w:rFonts w:eastAsia="Times New Roman"/>
                <w:lang w:eastAsia="pt-BR"/>
              </w:rPr>
              <w:t>do(</w:t>
            </w:r>
            <w:proofErr w:type="gramEnd"/>
            <w:r w:rsidRPr="00C61A64">
              <w:rPr>
                <w:rFonts w:eastAsia="Times New Roman"/>
                <w:lang w:eastAsia="pt-BR"/>
              </w:rPr>
              <w:t>s) plano(s) de seguros caso os requisitos previstos nesta Resolução, ou em regulamentação específica da Susep, não sejam cumpridos.</w:t>
            </w:r>
          </w:p>
          <w:p w:rsidR="00C61A64" w:rsidRPr="00C61A64" w:rsidRDefault="00C61A64" w:rsidP="00C61A64">
            <w:pPr>
              <w:spacing w:before="120" w:after="120" w:line="240" w:lineRule="auto"/>
              <w:ind w:right="120"/>
              <w:jc w:val="both"/>
              <w:rPr>
                <w:rFonts w:eastAsia="Times New Roman"/>
                <w:lang w:eastAsia="pt-BR"/>
              </w:rPr>
            </w:pPr>
            <w:r>
              <w:rPr>
                <w:rFonts w:eastAsia="Times New Roman"/>
                <w:lang w:eastAsia="pt-BR"/>
              </w:rPr>
              <w:t xml:space="preserve">§ 1º </w:t>
            </w:r>
            <w:r w:rsidRPr="00C61A64">
              <w:rPr>
                <w:rFonts w:eastAsia="Times New Roman"/>
                <w:lang w:eastAsia="pt-BR"/>
              </w:rPr>
              <w:t>O cancelamento da autorização temporária poderá ser realizado também nas hipóteses de:</w:t>
            </w:r>
          </w:p>
          <w:p w:rsidR="00C61A64" w:rsidRPr="00C61A64" w:rsidRDefault="00C61A64" w:rsidP="00C61A64">
            <w:pPr>
              <w:spacing w:before="120" w:after="120" w:line="240" w:lineRule="auto"/>
              <w:ind w:right="120"/>
              <w:jc w:val="both"/>
              <w:rPr>
                <w:rFonts w:eastAsia="Times New Roman"/>
                <w:lang w:eastAsia="pt-BR"/>
              </w:rPr>
            </w:pPr>
            <w:r>
              <w:rPr>
                <w:rFonts w:eastAsia="Times New Roman"/>
                <w:lang w:eastAsia="pt-BR"/>
              </w:rPr>
              <w:t xml:space="preserve">I - </w:t>
            </w:r>
            <w:proofErr w:type="gramStart"/>
            <w:r w:rsidRPr="00C61A64">
              <w:rPr>
                <w:rFonts w:eastAsia="Times New Roman"/>
                <w:lang w:eastAsia="pt-BR"/>
              </w:rPr>
              <w:t>índice</w:t>
            </w:r>
            <w:proofErr w:type="gramEnd"/>
            <w:r w:rsidRPr="00C61A64">
              <w:rPr>
                <w:rFonts w:eastAsia="Times New Roman"/>
                <w:lang w:eastAsia="pt-BR"/>
              </w:rPr>
              <w:t xml:space="preserve"> de reclamação acima do previsto em regulamentação da Susep;</w:t>
            </w:r>
          </w:p>
          <w:p w:rsidR="00C61A64" w:rsidRPr="00C61A64" w:rsidRDefault="00C61A64" w:rsidP="00C61A64">
            <w:pPr>
              <w:spacing w:before="120" w:after="120" w:line="240" w:lineRule="auto"/>
              <w:ind w:right="120"/>
              <w:jc w:val="both"/>
              <w:rPr>
                <w:rFonts w:eastAsia="Times New Roman"/>
                <w:lang w:eastAsia="pt-BR"/>
              </w:rPr>
            </w:pPr>
            <w:r>
              <w:rPr>
                <w:rFonts w:eastAsia="Times New Roman"/>
                <w:lang w:eastAsia="pt-BR"/>
              </w:rPr>
              <w:t xml:space="preserve">II - </w:t>
            </w:r>
            <w:proofErr w:type="gramStart"/>
            <w:r w:rsidRPr="00C61A64">
              <w:rPr>
                <w:rFonts w:eastAsia="Times New Roman"/>
                <w:lang w:eastAsia="pt-BR"/>
              </w:rPr>
              <w:t>descumprimento</w:t>
            </w:r>
            <w:proofErr w:type="gramEnd"/>
            <w:r w:rsidRPr="00C61A64">
              <w:rPr>
                <w:rFonts w:eastAsia="Times New Roman"/>
                <w:lang w:eastAsia="pt-BR"/>
              </w:rPr>
              <w:t xml:space="preserve"> das condições para limites de riscos ou itens subscritos;</w:t>
            </w:r>
          </w:p>
          <w:p w:rsidR="00C61A64" w:rsidRPr="00C61A64" w:rsidRDefault="00C61A64" w:rsidP="00C61A64">
            <w:pPr>
              <w:spacing w:before="120" w:after="120" w:line="240" w:lineRule="auto"/>
              <w:ind w:right="120"/>
              <w:jc w:val="both"/>
              <w:rPr>
                <w:rFonts w:eastAsia="Times New Roman"/>
                <w:lang w:eastAsia="pt-BR"/>
              </w:rPr>
            </w:pPr>
            <w:r>
              <w:rPr>
                <w:rFonts w:eastAsia="Times New Roman"/>
                <w:lang w:eastAsia="pt-BR"/>
              </w:rPr>
              <w:lastRenderedPageBreak/>
              <w:t xml:space="preserve">III - </w:t>
            </w:r>
            <w:r w:rsidRPr="00C61A64">
              <w:rPr>
                <w:rFonts w:eastAsia="Times New Roman"/>
                <w:lang w:eastAsia="pt-BR"/>
              </w:rPr>
              <w:t>existência de falhas graves no modelo de negócios desenvolvido;</w:t>
            </w:r>
          </w:p>
          <w:p w:rsidR="00C61A64" w:rsidRPr="00C61A64" w:rsidRDefault="00C61A64" w:rsidP="00C61A64">
            <w:pPr>
              <w:spacing w:before="120" w:after="120" w:line="240" w:lineRule="auto"/>
              <w:ind w:right="120"/>
              <w:jc w:val="both"/>
              <w:rPr>
                <w:rFonts w:eastAsia="Times New Roman"/>
                <w:lang w:eastAsia="pt-BR"/>
              </w:rPr>
            </w:pPr>
            <w:r>
              <w:rPr>
                <w:rFonts w:eastAsia="Times New Roman"/>
                <w:lang w:eastAsia="pt-BR"/>
              </w:rPr>
              <w:t xml:space="preserve">IV - </w:t>
            </w:r>
            <w:proofErr w:type="gramStart"/>
            <w:r w:rsidRPr="00C61A64">
              <w:rPr>
                <w:rFonts w:eastAsia="Times New Roman"/>
                <w:lang w:eastAsia="pt-BR"/>
              </w:rPr>
              <w:t>subscrição</w:t>
            </w:r>
            <w:proofErr w:type="gramEnd"/>
            <w:r w:rsidRPr="00C61A64">
              <w:rPr>
                <w:rFonts w:eastAsia="Times New Roman"/>
                <w:lang w:eastAsia="pt-BR"/>
              </w:rPr>
              <w:t xml:space="preserve"> de riscos, coberturas ou importâncias seguradas em desacordo com a regulamentação da Susep;</w:t>
            </w:r>
          </w:p>
          <w:p w:rsidR="00C61A64" w:rsidRPr="00C61A64" w:rsidRDefault="00C61A64" w:rsidP="00C61A64">
            <w:pPr>
              <w:spacing w:before="120" w:after="120" w:line="240" w:lineRule="auto"/>
              <w:ind w:right="120"/>
              <w:jc w:val="both"/>
              <w:rPr>
                <w:rFonts w:eastAsia="Times New Roman"/>
                <w:lang w:eastAsia="pt-BR"/>
              </w:rPr>
            </w:pPr>
            <w:r>
              <w:rPr>
                <w:rFonts w:eastAsia="Times New Roman"/>
                <w:lang w:eastAsia="pt-BR"/>
              </w:rPr>
              <w:t xml:space="preserve">V - </w:t>
            </w:r>
            <w:proofErr w:type="gramStart"/>
            <w:r w:rsidRPr="00C61A64">
              <w:rPr>
                <w:rFonts w:eastAsia="Times New Roman"/>
                <w:lang w:eastAsia="pt-BR"/>
              </w:rPr>
              <w:t>aumento</w:t>
            </w:r>
            <w:proofErr w:type="gramEnd"/>
            <w:r w:rsidRPr="00C61A64">
              <w:rPr>
                <w:rFonts w:eastAsia="Times New Roman"/>
                <w:lang w:eastAsia="pt-BR"/>
              </w:rPr>
              <w:t xml:space="preserve"> dos riscos associados à atividade desenvolvida, de modo a não serem mais compatíveis com o regime de autorização temporária;</w:t>
            </w:r>
          </w:p>
          <w:p w:rsidR="00C61A64" w:rsidRPr="00C61A64" w:rsidRDefault="00C61A64" w:rsidP="00C61A64">
            <w:pPr>
              <w:spacing w:before="120" w:after="120" w:line="240" w:lineRule="auto"/>
              <w:ind w:right="120"/>
              <w:jc w:val="both"/>
              <w:rPr>
                <w:rFonts w:eastAsia="Times New Roman"/>
                <w:lang w:eastAsia="pt-BR"/>
              </w:rPr>
            </w:pPr>
            <w:r>
              <w:rPr>
                <w:rFonts w:eastAsia="Times New Roman"/>
                <w:lang w:eastAsia="pt-BR"/>
              </w:rPr>
              <w:t xml:space="preserve">VI - </w:t>
            </w:r>
            <w:proofErr w:type="gramStart"/>
            <w:r w:rsidRPr="00C61A64">
              <w:rPr>
                <w:rFonts w:eastAsia="Times New Roman"/>
                <w:lang w:eastAsia="pt-BR"/>
              </w:rPr>
              <w:t>existência</w:t>
            </w:r>
            <w:proofErr w:type="gramEnd"/>
            <w:r w:rsidRPr="00C61A64">
              <w:rPr>
                <w:rFonts w:eastAsia="Times New Roman"/>
                <w:lang w:eastAsia="pt-BR"/>
              </w:rPr>
              <w:t xml:space="preserve"> de indícios de prática de ilícito mediante dolo ou fraude;</w:t>
            </w:r>
          </w:p>
          <w:p w:rsidR="00C61A64" w:rsidRPr="00C61A64" w:rsidRDefault="00C61A64" w:rsidP="00C61A64">
            <w:pPr>
              <w:spacing w:before="120" w:after="120" w:line="240" w:lineRule="auto"/>
              <w:ind w:right="120"/>
              <w:jc w:val="both"/>
              <w:rPr>
                <w:rFonts w:eastAsia="Times New Roman"/>
                <w:lang w:eastAsia="pt-BR"/>
              </w:rPr>
            </w:pPr>
            <w:r>
              <w:rPr>
                <w:rFonts w:eastAsia="Times New Roman"/>
                <w:lang w:eastAsia="pt-BR"/>
              </w:rPr>
              <w:t xml:space="preserve">VII - </w:t>
            </w:r>
            <w:r w:rsidRPr="00C61A64">
              <w:rPr>
                <w:rFonts w:eastAsia="Times New Roman"/>
                <w:lang w:eastAsia="pt-BR"/>
              </w:rPr>
              <w:t>ocorrência de prejuízos aos consumidores; ou</w:t>
            </w:r>
          </w:p>
          <w:p w:rsidR="00C61A64" w:rsidRPr="00C61A64" w:rsidRDefault="00C61A64" w:rsidP="00C61A64">
            <w:pPr>
              <w:spacing w:before="120" w:after="120" w:line="240" w:lineRule="auto"/>
              <w:ind w:right="120"/>
              <w:jc w:val="both"/>
              <w:rPr>
                <w:rFonts w:eastAsia="Times New Roman"/>
                <w:lang w:eastAsia="pt-BR"/>
              </w:rPr>
            </w:pPr>
            <w:r>
              <w:rPr>
                <w:rFonts w:eastAsia="Times New Roman"/>
                <w:lang w:eastAsia="pt-BR"/>
              </w:rPr>
              <w:t xml:space="preserve">VIII - </w:t>
            </w:r>
            <w:r w:rsidRPr="00C61A64">
              <w:rPr>
                <w:rFonts w:eastAsia="Times New Roman"/>
                <w:lang w:eastAsia="pt-BR"/>
              </w:rPr>
              <w:t>caso venha a ser apurada inexatidão, ou informações falsas, nas declarações ou nos documentos apresentados.</w:t>
            </w:r>
          </w:p>
          <w:p w:rsidR="00291F1C" w:rsidRPr="00291F1C" w:rsidRDefault="00C61A64" w:rsidP="00C61A64">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 2º </w:t>
            </w:r>
            <w:r w:rsidRPr="00C61A64">
              <w:rPr>
                <w:rFonts w:eastAsia="Times New Roman"/>
                <w:lang w:eastAsia="pt-BR"/>
              </w:rPr>
              <w:t>Será dada a opção para transferência de carteira ou início do processo de autorização plena conforme regulação vigente para a sociedade seguradora participante do projeto de inovação/Susep que atingir o limite de riscos subscritos.</w:t>
            </w:r>
          </w:p>
        </w:tc>
        <w:tc>
          <w:tcPr>
            <w:tcW w:w="5103" w:type="dxa"/>
            <w:shd w:val="clear" w:color="auto" w:fill="auto"/>
          </w:tcPr>
          <w:p w:rsidR="00291F1C" w:rsidRPr="007B1EB8" w:rsidRDefault="00291F1C"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291F1C" w:rsidRPr="007B1EB8" w:rsidRDefault="00291F1C"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291F1C" w:rsidRPr="007B1EB8" w:rsidTr="00067E04">
        <w:tc>
          <w:tcPr>
            <w:tcW w:w="5353" w:type="dxa"/>
            <w:shd w:val="clear" w:color="auto" w:fill="auto"/>
          </w:tcPr>
          <w:p w:rsidR="00291F1C" w:rsidRPr="007B1EB8" w:rsidRDefault="00291F1C" w:rsidP="00291F1C">
            <w:pPr>
              <w:spacing w:before="100" w:beforeAutospacing="1" w:after="100" w:afterAutospacing="1" w:line="240" w:lineRule="auto"/>
              <w:jc w:val="both"/>
              <w:rPr>
                <w:rFonts w:ascii="Times New Roman" w:eastAsia="Times New Roman" w:hAnsi="Times New Roman"/>
                <w:i/>
                <w:iCs/>
                <w:sz w:val="24"/>
                <w:szCs w:val="24"/>
                <w:lang w:eastAsia="pt-BR"/>
              </w:rPr>
            </w:pPr>
          </w:p>
        </w:tc>
        <w:tc>
          <w:tcPr>
            <w:tcW w:w="5103" w:type="dxa"/>
            <w:shd w:val="clear" w:color="auto" w:fill="auto"/>
          </w:tcPr>
          <w:p w:rsidR="00291F1C" w:rsidRPr="007B1EB8" w:rsidRDefault="00291F1C"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291F1C" w:rsidRPr="007B1EB8" w:rsidRDefault="00291F1C"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291F1C" w:rsidRPr="007B1EB8" w:rsidTr="00067E04">
        <w:tc>
          <w:tcPr>
            <w:tcW w:w="5353" w:type="dxa"/>
            <w:shd w:val="clear" w:color="auto" w:fill="auto"/>
          </w:tcPr>
          <w:p w:rsidR="00291F1C" w:rsidRPr="00291F1C" w:rsidRDefault="00C61A64" w:rsidP="00291F1C">
            <w:pPr>
              <w:autoSpaceDE w:val="0"/>
              <w:autoSpaceDN w:val="0"/>
              <w:adjustRightInd w:val="0"/>
              <w:spacing w:after="0" w:line="240" w:lineRule="auto"/>
              <w:jc w:val="both"/>
              <w:rPr>
                <w:rFonts w:ascii="Times New Roman" w:hAnsi="Times New Roman"/>
                <w:sz w:val="24"/>
                <w:szCs w:val="24"/>
                <w:lang w:eastAsia="pt-BR"/>
              </w:rPr>
            </w:pPr>
            <w:r>
              <w:t xml:space="preserve">Art. 19. Uma vez cancelada a autorização para funcionamento por tempo determinado, a sociedade seguradora participante do projeto de inovação/Susep deverá requerer sua liquidação ordinária, sob pena de inabilitação dos administradores e controladores para o exercício de cargo ou função no serviço público ou em empresa pública, sociedades de economia mista e respectivas subsidiárias, entidades de previdência complementar, sociedade de capitalização, instituições financeiras, sociedades seguradoras e </w:t>
            </w:r>
            <w:proofErr w:type="spellStart"/>
            <w:r>
              <w:t>resseguradoras</w:t>
            </w:r>
            <w:proofErr w:type="spellEnd"/>
            <w:r>
              <w:t>, pelo prazo de dez anos e multa no valor de R$ 1.000.000,00 (um milhão de reais).</w:t>
            </w:r>
          </w:p>
        </w:tc>
        <w:tc>
          <w:tcPr>
            <w:tcW w:w="5103" w:type="dxa"/>
            <w:shd w:val="clear" w:color="auto" w:fill="auto"/>
          </w:tcPr>
          <w:p w:rsidR="00291F1C" w:rsidRPr="007B1EB8" w:rsidRDefault="00291F1C"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291F1C" w:rsidRPr="007B1EB8" w:rsidRDefault="00291F1C"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291F1C" w:rsidRPr="007B1EB8" w:rsidTr="00067E04">
        <w:tc>
          <w:tcPr>
            <w:tcW w:w="5353" w:type="dxa"/>
            <w:shd w:val="clear" w:color="auto" w:fill="auto"/>
          </w:tcPr>
          <w:p w:rsidR="00291F1C" w:rsidRPr="007B1EB8" w:rsidRDefault="00291F1C" w:rsidP="00291F1C">
            <w:pPr>
              <w:spacing w:before="100" w:beforeAutospacing="1" w:after="100" w:afterAutospacing="1" w:line="240" w:lineRule="auto"/>
              <w:jc w:val="both"/>
              <w:rPr>
                <w:rFonts w:ascii="Times New Roman" w:eastAsia="Times New Roman" w:hAnsi="Times New Roman"/>
                <w:i/>
                <w:iCs/>
                <w:sz w:val="24"/>
                <w:szCs w:val="24"/>
                <w:lang w:eastAsia="pt-BR"/>
              </w:rPr>
            </w:pPr>
          </w:p>
        </w:tc>
        <w:tc>
          <w:tcPr>
            <w:tcW w:w="5103" w:type="dxa"/>
            <w:shd w:val="clear" w:color="auto" w:fill="auto"/>
          </w:tcPr>
          <w:p w:rsidR="00291F1C" w:rsidRPr="007B1EB8" w:rsidRDefault="00291F1C"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291F1C" w:rsidRPr="007B1EB8" w:rsidRDefault="00291F1C"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291F1C" w:rsidRPr="007B1EB8" w:rsidTr="00067E04">
        <w:tc>
          <w:tcPr>
            <w:tcW w:w="5353" w:type="dxa"/>
            <w:shd w:val="clear" w:color="auto" w:fill="auto"/>
          </w:tcPr>
          <w:p w:rsidR="00291F1C" w:rsidRPr="00C61A64" w:rsidRDefault="00C61A64" w:rsidP="00C61A64">
            <w:pPr>
              <w:spacing w:before="120" w:after="120" w:line="240" w:lineRule="auto"/>
              <w:ind w:right="120"/>
              <w:jc w:val="both"/>
              <w:rPr>
                <w:rFonts w:ascii="Times New Roman" w:eastAsia="Times New Roman" w:hAnsi="Times New Roman"/>
                <w:iCs/>
                <w:sz w:val="24"/>
                <w:szCs w:val="24"/>
                <w:lang w:eastAsia="pt-BR"/>
              </w:rPr>
            </w:pPr>
            <w:r>
              <w:rPr>
                <w:rFonts w:eastAsia="Times New Roman"/>
                <w:lang w:eastAsia="pt-BR"/>
              </w:rPr>
              <w:t xml:space="preserve">Art. 20. </w:t>
            </w:r>
            <w:r w:rsidRPr="00C61A64">
              <w:rPr>
                <w:rFonts w:eastAsia="Times New Roman"/>
                <w:lang w:eastAsia="pt-BR"/>
              </w:rPr>
              <w:t xml:space="preserve">Os documentos e procedimentos para a transferência de carteira das sociedades seguradoras </w:t>
            </w:r>
            <w:r w:rsidRPr="00C61A64">
              <w:rPr>
                <w:rFonts w:eastAsia="Times New Roman"/>
                <w:lang w:eastAsia="pt-BR"/>
              </w:rPr>
              <w:lastRenderedPageBreak/>
              <w:t>participantes do projeto de inovação/Susep serão estabelecidos em regulamentação específica da Susep.</w:t>
            </w:r>
          </w:p>
        </w:tc>
        <w:tc>
          <w:tcPr>
            <w:tcW w:w="5103" w:type="dxa"/>
            <w:shd w:val="clear" w:color="auto" w:fill="auto"/>
          </w:tcPr>
          <w:p w:rsidR="00291F1C" w:rsidRPr="007B1EB8" w:rsidRDefault="00291F1C"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291F1C" w:rsidRPr="007B1EB8" w:rsidRDefault="00291F1C"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7A11A7" w:rsidRPr="007B1EB8" w:rsidTr="00067E04">
        <w:tc>
          <w:tcPr>
            <w:tcW w:w="5353" w:type="dxa"/>
            <w:shd w:val="clear" w:color="auto" w:fill="auto"/>
          </w:tcPr>
          <w:p w:rsidR="007A11A7" w:rsidRPr="007B1EB8" w:rsidRDefault="007A11A7" w:rsidP="00291F1C">
            <w:pPr>
              <w:spacing w:before="100" w:beforeAutospacing="1" w:after="100" w:afterAutospacing="1" w:line="240" w:lineRule="auto"/>
              <w:jc w:val="both"/>
              <w:rPr>
                <w:rFonts w:ascii="Times New Roman" w:eastAsia="Times New Roman" w:hAnsi="Times New Roman"/>
                <w:i/>
                <w:iCs/>
                <w:sz w:val="24"/>
                <w:szCs w:val="24"/>
                <w:lang w:eastAsia="pt-BR"/>
              </w:rPr>
            </w:pPr>
          </w:p>
        </w:tc>
        <w:tc>
          <w:tcPr>
            <w:tcW w:w="5103" w:type="dxa"/>
            <w:shd w:val="clear" w:color="auto" w:fill="auto"/>
          </w:tcPr>
          <w:p w:rsidR="007A11A7" w:rsidRPr="007B1EB8" w:rsidRDefault="007A11A7"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7A11A7" w:rsidRPr="007B1EB8" w:rsidRDefault="007A11A7"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7A11A7" w:rsidRPr="007B1EB8" w:rsidTr="00067E04">
        <w:tc>
          <w:tcPr>
            <w:tcW w:w="5353" w:type="dxa"/>
            <w:shd w:val="clear" w:color="auto" w:fill="auto"/>
          </w:tcPr>
          <w:p w:rsidR="007A11A7" w:rsidRPr="00C61A64" w:rsidRDefault="00C61A64" w:rsidP="00C61A64">
            <w:pPr>
              <w:spacing w:before="120" w:after="120" w:line="240" w:lineRule="auto"/>
              <w:ind w:right="120"/>
              <w:jc w:val="both"/>
              <w:rPr>
                <w:rFonts w:ascii="Times New Roman" w:eastAsia="Times New Roman" w:hAnsi="Times New Roman"/>
                <w:iCs/>
                <w:sz w:val="24"/>
                <w:szCs w:val="24"/>
                <w:lang w:eastAsia="pt-BR"/>
              </w:rPr>
            </w:pPr>
            <w:r>
              <w:rPr>
                <w:rFonts w:eastAsia="Times New Roman"/>
                <w:lang w:eastAsia="pt-BR"/>
              </w:rPr>
              <w:t xml:space="preserve">Art. 21. </w:t>
            </w:r>
            <w:r w:rsidRPr="00C61A64">
              <w:rPr>
                <w:rFonts w:eastAsia="Times New Roman"/>
                <w:lang w:eastAsia="pt-BR"/>
              </w:rPr>
              <w:t xml:space="preserve">Ao término do prazo previsto no edital de participação, a sociedade seguradora participante do projeto de inovação/Susep terá sua autorização automaticamente cancelada por decurso do prazo, assim como de </w:t>
            </w:r>
            <w:proofErr w:type="gramStart"/>
            <w:r w:rsidRPr="00C61A64">
              <w:rPr>
                <w:rFonts w:eastAsia="Times New Roman"/>
                <w:lang w:eastAsia="pt-BR"/>
              </w:rPr>
              <w:t>seu(</w:t>
            </w:r>
            <w:proofErr w:type="gramEnd"/>
            <w:r w:rsidRPr="00C61A64">
              <w:rPr>
                <w:rFonts w:eastAsia="Times New Roman"/>
                <w:lang w:eastAsia="pt-BR"/>
              </w:rPr>
              <w:t>s) plano(s) de seguros, sendo procedida sua saída do mercado.</w:t>
            </w:r>
          </w:p>
        </w:tc>
        <w:tc>
          <w:tcPr>
            <w:tcW w:w="5103" w:type="dxa"/>
            <w:shd w:val="clear" w:color="auto" w:fill="auto"/>
          </w:tcPr>
          <w:p w:rsidR="007A11A7" w:rsidRPr="007B1EB8" w:rsidRDefault="007A11A7"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7A11A7" w:rsidRPr="007B1EB8" w:rsidRDefault="007A11A7"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7A11A7" w:rsidRPr="007B1EB8" w:rsidTr="00067E04">
        <w:tc>
          <w:tcPr>
            <w:tcW w:w="5353" w:type="dxa"/>
            <w:shd w:val="clear" w:color="auto" w:fill="auto"/>
          </w:tcPr>
          <w:p w:rsidR="007A11A7" w:rsidRPr="007B1EB8" w:rsidRDefault="007A11A7" w:rsidP="00291F1C">
            <w:pPr>
              <w:spacing w:before="100" w:beforeAutospacing="1" w:after="100" w:afterAutospacing="1" w:line="240" w:lineRule="auto"/>
              <w:jc w:val="both"/>
              <w:rPr>
                <w:rFonts w:ascii="Times New Roman" w:eastAsia="Times New Roman" w:hAnsi="Times New Roman"/>
                <w:i/>
                <w:iCs/>
                <w:sz w:val="24"/>
                <w:szCs w:val="24"/>
                <w:lang w:eastAsia="pt-BR"/>
              </w:rPr>
            </w:pPr>
          </w:p>
        </w:tc>
        <w:tc>
          <w:tcPr>
            <w:tcW w:w="5103" w:type="dxa"/>
            <w:shd w:val="clear" w:color="auto" w:fill="auto"/>
          </w:tcPr>
          <w:p w:rsidR="007A11A7" w:rsidRPr="007B1EB8" w:rsidRDefault="007A11A7"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7A11A7" w:rsidRPr="007B1EB8" w:rsidRDefault="007A11A7"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7A11A7" w:rsidRPr="007B1EB8" w:rsidTr="00067E04">
        <w:tc>
          <w:tcPr>
            <w:tcW w:w="5353" w:type="dxa"/>
            <w:shd w:val="clear" w:color="auto" w:fill="auto"/>
          </w:tcPr>
          <w:p w:rsidR="00C61A64" w:rsidRPr="00C61A64" w:rsidRDefault="00C61A64" w:rsidP="00C61A64">
            <w:pPr>
              <w:spacing w:before="120" w:after="120" w:line="240" w:lineRule="auto"/>
              <w:ind w:right="120"/>
              <w:jc w:val="both"/>
              <w:rPr>
                <w:rFonts w:eastAsia="Times New Roman"/>
                <w:lang w:eastAsia="pt-BR"/>
              </w:rPr>
            </w:pPr>
            <w:r>
              <w:rPr>
                <w:rFonts w:eastAsia="Times New Roman"/>
                <w:lang w:eastAsia="pt-BR"/>
              </w:rPr>
              <w:t xml:space="preserve">Art. 22. </w:t>
            </w:r>
            <w:r w:rsidRPr="00C61A64">
              <w:rPr>
                <w:rFonts w:eastAsia="Times New Roman"/>
                <w:lang w:eastAsia="pt-BR"/>
              </w:rPr>
              <w:t>Nas hipóteses previstas nos artigos 18 e 21 desta Resolução, as sociedades seguradoras participantes do projeto de inovação/Susep devem efetuar a:</w:t>
            </w:r>
          </w:p>
          <w:p w:rsidR="00C61A64" w:rsidRPr="00C61A64" w:rsidRDefault="00C61A64" w:rsidP="00C61A64">
            <w:pPr>
              <w:spacing w:before="120" w:after="120" w:line="240" w:lineRule="auto"/>
              <w:ind w:right="120"/>
              <w:jc w:val="both"/>
              <w:rPr>
                <w:rFonts w:eastAsia="Times New Roman"/>
                <w:lang w:eastAsia="pt-BR"/>
              </w:rPr>
            </w:pPr>
            <w:r>
              <w:rPr>
                <w:rFonts w:eastAsia="Times New Roman"/>
                <w:lang w:eastAsia="pt-BR"/>
              </w:rPr>
              <w:t xml:space="preserve">I - </w:t>
            </w:r>
            <w:proofErr w:type="gramStart"/>
            <w:r w:rsidRPr="00C61A64">
              <w:rPr>
                <w:rFonts w:eastAsia="Times New Roman"/>
                <w:lang w:eastAsia="pt-BR"/>
              </w:rPr>
              <w:t>imediata</w:t>
            </w:r>
            <w:proofErr w:type="gramEnd"/>
            <w:r w:rsidRPr="00C61A64">
              <w:rPr>
                <w:rFonts w:eastAsia="Times New Roman"/>
                <w:lang w:eastAsia="pt-BR"/>
              </w:rPr>
              <w:t xml:space="preserve"> interrupção das operações;</w:t>
            </w:r>
          </w:p>
          <w:p w:rsidR="00C61A64" w:rsidRPr="00C61A64" w:rsidRDefault="00C61A64" w:rsidP="00C61A64">
            <w:pPr>
              <w:spacing w:before="120" w:after="120" w:line="240" w:lineRule="auto"/>
              <w:ind w:right="120"/>
              <w:jc w:val="both"/>
              <w:rPr>
                <w:rFonts w:eastAsia="Times New Roman"/>
                <w:lang w:eastAsia="pt-BR"/>
              </w:rPr>
            </w:pPr>
            <w:r>
              <w:rPr>
                <w:rFonts w:eastAsia="Times New Roman"/>
                <w:lang w:eastAsia="pt-BR"/>
              </w:rPr>
              <w:t xml:space="preserve">II - </w:t>
            </w:r>
            <w:proofErr w:type="gramStart"/>
            <w:r w:rsidRPr="00C61A64">
              <w:rPr>
                <w:rFonts w:eastAsia="Times New Roman"/>
                <w:lang w:eastAsia="pt-BR"/>
              </w:rPr>
              <w:t>comunicação</w:t>
            </w:r>
            <w:proofErr w:type="gramEnd"/>
            <w:r w:rsidRPr="00C61A64">
              <w:rPr>
                <w:rFonts w:eastAsia="Times New Roman"/>
                <w:lang w:eastAsia="pt-BR"/>
              </w:rPr>
              <w:t xml:space="preserve"> a todos os segurados sobre a descontinuidade;</w:t>
            </w:r>
          </w:p>
          <w:p w:rsidR="00C61A64" w:rsidRPr="00C61A64" w:rsidRDefault="00C61A64" w:rsidP="00C61A64">
            <w:pPr>
              <w:spacing w:before="120" w:after="120" w:line="240" w:lineRule="auto"/>
              <w:ind w:right="120"/>
              <w:jc w:val="both"/>
              <w:rPr>
                <w:rFonts w:eastAsia="Times New Roman"/>
                <w:lang w:eastAsia="pt-BR"/>
              </w:rPr>
            </w:pPr>
            <w:r>
              <w:rPr>
                <w:rFonts w:eastAsia="Times New Roman"/>
                <w:lang w:eastAsia="pt-BR"/>
              </w:rPr>
              <w:t xml:space="preserve">III - </w:t>
            </w:r>
            <w:r w:rsidRPr="00C61A64">
              <w:rPr>
                <w:rFonts w:eastAsia="Times New Roman"/>
                <w:lang w:eastAsia="pt-BR"/>
              </w:rPr>
              <w:t>imediata suspensão das cobranças de prêmio, com manutenção dos riscos a decorrer; e</w:t>
            </w:r>
          </w:p>
          <w:p w:rsidR="00C61A64" w:rsidRPr="00C61A64" w:rsidRDefault="00C61A64" w:rsidP="00C61A64">
            <w:pPr>
              <w:spacing w:before="120" w:after="120" w:line="240" w:lineRule="auto"/>
              <w:ind w:right="120"/>
              <w:jc w:val="both"/>
              <w:rPr>
                <w:rFonts w:eastAsia="Times New Roman"/>
                <w:lang w:eastAsia="pt-BR"/>
              </w:rPr>
            </w:pPr>
            <w:r>
              <w:rPr>
                <w:rFonts w:eastAsia="Times New Roman"/>
                <w:lang w:eastAsia="pt-BR"/>
              </w:rPr>
              <w:t xml:space="preserve">IV - </w:t>
            </w:r>
            <w:proofErr w:type="gramStart"/>
            <w:r w:rsidRPr="00C61A64">
              <w:rPr>
                <w:rFonts w:eastAsia="Times New Roman"/>
                <w:lang w:eastAsia="pt-BR"/>
              </w:rPr>
              <w:t>manutenção</w:t>
            </w:r>
            <w:proofErr w:type="gramEnd"/>
            <w:r w:rsidRPr="00C61A64">
              <w:rPr>
                <w:rFonts w:eastAsia="Times New Roman"/>
                <w:lang w:eastAsia="pt-BR"/>
              </w:rPr>
              <w:t xml:space="preserve"> das obrigações de pagamento de eventos ocorridos até aquele momento.</w:t>
            </w:r>
          </w:p>
          <w:p w:rsidR="007A11A7" w:rsidRPr="00C61A64" w:rsidRDefault="00C61A64" w:rsidP="00C61A64">
            <w:pPr>
              <w:spacing w:before="120" w:after="120" w:line="240" w:lineRule="auto"/>
              <w:ind w:right="120"/>
              <w:jc w:val="both"/>
              <w:rPr>
                <w:rFonts w:ascii="Times New Roman" w:eastAsia="Times New Roman" w:hAnsi="Times New Roman"/>
                <w:iCs/>
                <w:sz w:val="24"/>
                <w:szCs w:val="24"/>
                <w:lang w:eastAsia="pt-BR"/>
              </w:rPr>
            </w:pPr>
            <w:r>
              <w:rPr>
                <w:rFonts w:eastAsia="Times New Roman"/>
                <w:lang w:eastAsia="pt-BR"/>
              </w:rPr>
              <w:t xml:space="preserve">Parágrafo único. </w:t>
            </w:r>
            <w:r w:rsidRPr="00C61A64">
              <w:rPr>
                <w:rFonts w:eastAsia="Times New Roman"/>
                <w:lang w:eastAsia="pt-BR"/>
              </w:rPr>
              <w:t>As sociedades seguradoras participantes do projeto de inovação/Susep deverão respeitar todos os atos e negócios celebrados.</w:t>
            </w:r>
          </w:p>
        </w:tc>
        <w:tc>
          <w:tcPr>
            <w:tcW w:w="5103" w:type="dxa"/>
            <w:shd w:val="clear" w:color="auto" w:fill="auto"/>
          </w:tcPr>
          <w:p w:rsidR="007A11A7" w:rsidRPr="007B1EB8" w:rsidRDefault="007A11A7"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7A11A7" w:rsidRPr="007B1EB8" w:rsidRDefault="007A11A7"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7A11A7" w:rsidRPr="007B1EB8" w:rsidTr="00067E04">
        <w:tc>
          <w:tcPr>
            <w:tcW w:w="5353" w:type="dxa"/>
            <w:shd w:val="clear" w:color="auto" w:fill="auto"/>
          </w:tcPr>
          <w:p w:rsidR="007A11A7" w:rsidRPr="007B1EB8" w:rsidRDefault="007A11A7" w:rsidP="00291F1C">
            <w:pPr>
              <w:spacing w:before="100" w:beforeAutospacing="1" w:after="100" w:afterAutospacing="1" w:line="240" w:lineRule="auto"/>
              <w:jc w:val="center"/>
              <w:rPr>
                <w:rFonts w:ascii="Times New Roman" w:eastAsia="Times New Roman" w:hAnsi="Times New Roman"/>
                <w:i/>
                <w:iCs/>
                <w:sz w:val="24"/>
                <w:szCs w:val="24"/>
                <w:lang w:eastAsia="pt-BR"/>
              </w:rPr>
            </w:pPr>
          </w:p>
        </w:tc>
        <w:tc>
          <w:tcPr>
            <w:tcW w:w="5103" w:type="dxa"/>
            <w:shd w:val="clear" w:color="auto" w:fill="auto"/>
          </w:tcPr>
          <w:p w:rsidR="007A11A7" w:rsidRPr="007B1EB8" w:rsidRDefault="007A11A7"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7A11A7" w:rsidRPr="007B1EB8" w:rsidRDefault="007A11A7"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7A11A7" w:rsidRPr="007B1EB8" w:rsidTr="00067E04">
        <w:tc>
          <w:tcPr>
            <w:tcW w:w="5353" w:type="dxa"/>
            <w:shd w:val="clear" w:color="auto" w:fill="auto"/>
          </w:tcPr>
          <w:p w:rsidR="007A11A7" w:rsidRPr="00C61A64" w:rsidRDefault="00C61A64" w:rsidP="00C61A64">
            <w:pPr>
              <w:spacing w:before="120" w:after="120" w:line="240" w:lineRule="auto"/>
              <w:ind w:right="120"/>
              <w:jc w:val="both"/>
              <w:rPr>
                <w:rFonts w:ascii="Times New Roman" w:eastAsia="Times New Roman" w:hAnsi="Times New Roman"/>
                <w:iCs/>
                <w:sz w:val="24"/>
                <w:szCs w:val="24"/>
                <w:lang w:eastAsia="pt-BR"/>
              </w:rPr>
            </w:pPr>
            <w:r>
              <w:rPr>
                <w:rFonts w:eastAsia="Times New Roman"/>
                <w:lang w:eastAsia="pt-BR"/>
              </w:rPr>
              <w:t xml:space="preserve">Art. 23. </w:t>
            </w:r>
            <w:r w:rsidRPr="00C61A64">
              <w:rPr>
                <w:rFonts w:eastAsia="Times New Roman"/>
                <w:lang w:eastAsia="pt-BR"/>
              </w:rPr>
              <w:t>Ficam mantidas as prerrogativas de supervisão e fiscalização da Susep ainda que nas hipótes</w:t>
            </w:r>
            <w:r w:rsidR="009B5BA4">
              <w:rPr>
                <w:rFonts w:eastAsia="Times New Roman"/>
                <w:lang w:eastAsia="pt-BR"/>
              </w:rPr>
              <w:t>es previstas nos artigos 18 e 21</w:t>
            </w:r>
            <w:bookmarkStart w:id="0" w:name="_GoBack"/>
            <w:bookmarkEnd w:id="0"/>
            <w:r w:rsidRPr="00C61A64">
              <w:rPr>
                <w:rFonts w:eastAsia="Times New Roman"/>
                <w:lang w:eastAsia="pt-BR"/>
              </w:rPr>
              <w:t>.</w:t>
            </w:r>
          </w:p>
        </w:tc>
        <w:tc>
          <w:tcPr>
            <w:tcW w:w="5103" w:type="dxa"/>
            <w:shd w:val="clear" w:color="auto" w:fill="auto"/>
          </w:tcPr>
          <w:p w:rsidR="007A11A7" w:rsidRPr="007B1EB8" w:rsidRDefault="007A11A7"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7A11A7" w:rsidRPr="007B1EB8" w:rsidRDefault="007A11A7"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7A11A7" w:rsidRPr="007B1EB8" w:rsidTr="00067E04">
        <w:tc>
          <w:tcPr>
            <w:tcW w:w="5353" w:type="dxa"/>
            <w:shd w:val="clear" w:color="auto" w:fill="auto"/>
          </w:tcPr>
          <w:p w:rsidR="007A11A7" w:rsidRPr="007B1EB8" w:rsidRDefault="007A11A7" w:rsidP="00291F1C">
            <w:pPr>
              <w:spacing w:before="100" w:beforeAutospacing="1" w:after="100" w:afterAutospacing="1" w:line="240" w:lineRule="auto"/>
              <w:jc w:val="both"/>
              <w:rPr>
                <w:rFonts w:ascii="Times New Roman" w:eastAsia="Times New Roman" w:hAnsi="Times New Roman"/>
                <w:i/>
                <w:iCs/>
                <w:sz w:val="24"/>
                <w:szCs w:val="24"/>
                <w:lang w:eastAsia="pt-BR"/>
              </w:rPr>
            </w:pPr>
          </w:p>
        </w:tc>
        <w:tc>
          <w:tcPr>
            <w:tcW w:w="5103" w:type="dxa"/>
            <w:shd w:val="clear" w:color="auto" w:fill="auto"/>
          </w:tcPr>
          <w:p w:rsidR="007A11A7" w:rsidRPr="007B1EB8" w:rsidRDefault="007A11A7"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7A11A7" w:rsidRPr="007B1EB8" w:rsidRDefault="007A11A7"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7A11A7" w:rsidRPr="007B1EB8" w:rsidTr="00067E04">
        <w:tc>
          <w:tcPr>
            <w:tcW w:w="5353" w:type="dxa"/>
            <w:shd w:val="clear" w:color="auto" w:fill="auto"/>
          </w:tcPr>
          <w:p w:rsidR="00C61A64" w:rsidRPr="00C61A64" w:rsidRDefault="00C61A64" w:rsidP="00C61A64">
            <w:pPr>
              <w:spacing w:after="0" w:line="240" w:lineRule="auto"/>
              <w:ind w:left="60" w:right="60"/>
              <w:jc w:val="center"/>
              <w:rPr>
                <w:rFonts w:eastAsia="Times New Roman"/>
                <w:lang w:eastAsia="pt-BR"/>
              </w:rPr>
            </w:pPr>
            <w:r w:rsidRPr="00C61A64">
              <w:rPr>
                <w:rFonts w:eastAsia="Times New Roman"/>
                <w:lang w:eastAsia="pt-BR"/>
              </w:rPr>
              <w:t>CAPÍTULO VI</w:t>
            </w:r>
          </w:p>
          <w:p w:rsidR="007B1EB8" w:rsidRPr="00291F1C" w:rsidRDefault="00C61A64" w:rsidP="00C61A64">
            <w:pPr>
              <w:spacing w:after="0" w:line="240" w:lineRule="auto"/>
              <w:ind w:left="60" w:right="60"/>
              <w:jc w:val="center"/>
              <w:rPr>
                <w:rFonts w:ascii="Times New Roman" w:hAnsi="Times New Roman"/>
                <w:sz w:val="24"/>
                <w:szCs w:val="24"/>
                <w:lang w:eastAsia="pt-BR"/>
              </w:rPr>
            </w:pPr>
            <w:r w:rsidRPr="00C61A64">
              <w:rPr>
                <w:rFonts w:eastAsia="Times New Roman"/>
                <w:lang w:eastAsia="pt-BR"/>
              </w:rPr>
              <w:t>DISPOSIÇÕES FINAIS</w:t>
            </w:r>
          </w:p>
        </w:tc>
        <w:tc>
          <w:tcPr>
            <w:tcW w:w="5103" w:type="dxa"/>
            <w:shd w:val="clear" w:color="auto" w:fill="auto"/>
          </w:tcPr>
          <w:p w:rsidR="007A11A7" w:rsidRPr="007B1EB8" w:rsidRDefault="007A11A7"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7A11A7" w:rsidRPr="007B1EB8" w:rsidRDefault="007A11A7"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291F1C" w:rsidRPr="007B1EB8" w:rsidTr="00067E04">
        <w:tc>
          <w:tcPr>
            <w:tcW w:w="5353" w:type="dxa"/>
            <w:shd w:val="clear" w:color="auto" w:fill="auto"/>
          </w:tcPr>
          <w:p w:rsidR="00291F1C" w:rsidRPr="007B1EB8" w:rsidRDefault="00291F1C" w:rsidP="00291F1C">
            <w:pPr>
              <w:spacing w:before="100" w:beforeAutospacing="1" w:after="100" w:afterAutospacing="1" w:line="240" w:lineRule="auto"/>
              <w:jc w:val="both"/>
              <w:rPr>
                <w:rFonts w:ascii="Times New Roman" w:eastAsia="Times New Roman" w:hAnsi="Times New Roman"/>
                <w:i/>
                <w:iCs/>
                <w:sz w:val="24"/>
                <w:szCs w:val="24"/>
                <w:lang w:eastAsia="pt-BR"/>
              </w:rPr>
            </w:pPr>
          </w:p>
        </w:tc>
        <w:tc>
          <w:tcPr>
            <w:tcW w:w="5103" w:type="dxa"/>
            <w:shd w:val="clear" w:color="auto" w:fill="auto"/>
          </w:tcPr>
          <w:p w:rsidR="00291F1C" w:rsidRPr="007B1EB8" w:rsidRDefault="00291F1C"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291F1C" w:rsidRPr="007B1EB8" w:rsidRDefault="00291F1C"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291F1C" w:rsidRPr="007B1EB8" w:rsidTr="00067E04">
        <w:tc>
          <w:tcPr>
            <w:tcW w:w="5353" w:type="dxa"/>
            <w:shd w:val="clear" w:color="auto" w:fill="auto"/>
          </w:tcPr>
          <w:p w:rsidR="00291F1C" w:rsidRPr="00291F1C" w:rsidRDefault="00C61A64" w:rsidP="00C61A64">
            <w:pPr>
              <w:spacing w:before="120" w:after="120" w:line="240" w:lineRule="auto"/>
              <w:ind w:right="120"/>
              <w:jc w:val="both"/>
              <w:rPr>
                <w:rFonts w:ascii="Times New Roman" w:hAnsi="Times New Roman"/>
                <w:sz w:val="24"/>
                <w:szCs w:val="24"/>
                <w:lang w:eastAsia="pt-BR"/>
              </w:rPr>
            </w:pPr>
            <w:r>
              <w:rPr>
                <w:rFonts w:eastAsia="Times New Roman"/>
                <w:lang w:eastAsia="pt-BR"/>
              </w:rPr>
              <w:lastRenderedPageBreak/>
              <w:t xml:space="preserve">Art. 24. </w:t>
            </w:r>
            <w:r w:rsidRPr="00C61A64">
              <w:rPr>
                <w:rFonts w:eastAsia="Times New Roman"/>
                <w:lang w:eastAsia="pt-BR"/>
              </w:rPr>
              <w:t>Fica vedada a recepção de transferência de carteira para as sociedades seguradoras participantes do projeto de inovação/Susep.</w:t>
            </w:r>
          </w:p>
        </w:tc>
        <w:tc>
          <w:tcPr>
            <w:tcW w:w="5103" w:type="dxa"/>
            <w:shd w:val="clear" w:color="auto" w:fill="auto"/>
          </w:tcPr>
          <w:p w:rsidR="00291F1C" w:rsidRPr="007B1EB8" w:rsidRDefault="00291F1C"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291F1C" w:rsidRPr="007B1EB8" w:rsidRDefault="00291F1C"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291F1C" w:rsidRPr="007B1EB8" w:rsidTr="00067E04">
        <w:tc>
          <w:tcPr>
            <w:tcW w:w="5353" w:type="dxa"/>
            <w:shd w:val="clear" w:color="auto" w:fill="auto"/>
          </w:tcPr>
          <w:p w:rsidR="00291F1C" w:rsidRPr="007B1EB8" w:rsidRDefault="00291F1C" w:rsidP="00291F1C">
            <w:pPr>
              <w:spacing w:before="100" w:beforeAutospacing="1" w:after="100" w:afterAutospacing="1" w:line="240" w:lineRule="auto"/>
              <w:jc w:val="both"/>
              <w:rPr>
                <w:rFonts w:ascii="Times New Roman" w:eastAsia="Times New Roman" w:hAnsi="Times New Roman"/>
                <w:i/>
                <w:iCs/>
                <w:sz w:val="24"/>
                <w:szCs w:val="24"/>
                <w:lang w:eastAsia="pt-BR"/>
              </w:rPr>
            </w:pPr>
          </w:p>
        </w:tc>
        <w:tc>
          <w:tcPr>
            <w:tcW w:w="5103" w:type="dxa"/>
            <w:shd w:val="clear" w:color="auto" w:fill="auto"/>
          </w:tcPr>
          <w:p w:rsidR="00291F1C" w:rsidRPr="007B1EB8" w:rsidRDefault="00291F1C"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291F1C" w:rsidRPr="007B1EB8" w:rsidRDefault="00291F1C"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291F1C" w:rsidRPr="007B1EB8" w:rsidTr="00067E04">
        <w:tc>
          <w:tcPr>
            <w:tcW w:w="5353" w:type="dxa"/>
            <w:shd w:val="clear" w:color="auto" w:fill="auto"/>
          </w:tcPr>
          <w:p w:rsidR="00291F1C" w:rsidRPr="00C61A64" w:rsidRDefault="00C61A64" w:rsidP="00C61A64">
            <w:pPr>
              <w:spacing w:before="120" w:after="120" w:line="240" w:lineRule="auto"/>
              <w:ind w:right="120"/>
              <w:jc w:val="both"/>
              <w:rPr>
                <w:rFonts w:ascii="Times New Roman" w:eastAsia="Times New Roman" w:hAnsi="Times New Roman"/>
                <w:iCs/>
                <w:sz w:val="24"/>
                <w:szCs w:val="24"/>
                <w:lang w:eastAsia="pt-BR"/>
              </w:rPr>
            </w:pPr>
            <w:r>
              <w:rPr>
                <w:rFonts w:eastAsia="Times New Roman"/>
                <w:lang w:eastAsia="pt-BR"/>
              </w:rPr>
              <w:t xml:space="preserve">Art. 25. </w:t>
            </w:r>
            <w:r w:rsidRPr="00C61A64">
              <w:rPr>
                <w:rFonts w:eastAsia="Times New Roman"/>
                <w:lang w:eastAsia="pt-BR"/>
              </w:rPr>
              <w:t>As sociedades seguradoras participantes do projeto de inovação/Susep deverão comunicar imediatamente à Susep caso um risco extraordinário se materialize no decorrer do desenvolvimento de suas atividades.</w:t>
            </w:r>
          </w:p>
        </w:tc>
        <w:tc>
          <w:tcPr>
            <w:tcW w:w="5103" w:type="dxa"/>
            <w:shd w:val="clear" w:color="auto" w:fill="auto"/>
          </w:tcPr>
          <w:p w:rsidR="00291F1C" w:rsidRPr="007B1EB8" w:rsidRDefault="00291F1C"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291F1C" w:rsidRPr="007B1EB8" w:rsidRDefault="00291F1C"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7A11A7" w:rsidRPr="007B1EB8" w:rsidTr="00067E04">
        <w:tc>
          <w:tcPr>
            <w:tcW w:w="5353" w:type="dxa"/>
            <w:shd w:val="clear" w:color="auto" w:fill="auto"/>
          </w:tcPr>
          <w:p w:rsidR="007A11A7" w:rsidRPr="007B1EB8" w:rsidRDefault="007A11A7" w:rsidP="00291F1C">
            <w:pPr>
              <w:spacing w:before="100" w:beforeAutospacing="1" w:after="100" w:afterAutospacing="1" w:line="240" w:lineRule="auto"/>
              <w:jc w:val="both"/>
              <w:rPr>
                <w:rFonts w:ascii="Times New Roman" w:eastAsia="Times New Roman" w:hAnsi="Times New Roman"/>
                <w:i/>
                <w:iCs/>
                <w:sz w:val="24"/>
                <w:szCs w:val="24"/>
                <w:lang w:eastAsia="pt-BR"/>
              </w:rPr>
            </w:pPr>
          </w:p>
        </w:tc>
        <w:tc>
          <w:tcPr>
            <w:tcW w:w="5103" w:type="dxa"/>
            <w:shd w:val="clear" w:color="auto" w:fill="auto"/>
          </w:tcPr>
          <w:p w:rsidR="007A11A7" w:rsidRPr="007B1EB8" w:rsidRDefault="007A11A7"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7A11A7" w:rsidRPr="007B1EB8" w:rsidRDefault="007A11A7"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7A11A7" w:rsidRPr="007B1EB8" w:rsidTr="00067E04">
        <w:tc>
          <w:tcPr>
            <w:tcW w:w="5353" w:type="dxa"/>
            <w:shd w:val="clear" w:color="auto" w:fill="auto"/>
          </w:tcPr>
          <w:p w:rsidR="007A11A7" w:rsidRPr="00495435" w:rsidRDefault="00C61A64" w:rsidP="00C61A64">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Art. 26. </w:t>
            </w:r>
            <w:r w:rsidRPr="00C61A64">
              <w:rPr>
                <w:rFonts w:eastAsia="Times New Roman"/>
                <w:lang w:eastAsia="pt-BR"/>
              </w:rPr>
              <w:t>A Susep envidará esforços para desenvolver mecanismos de cooperação com o Banco Central do Brasil e a Comissão de Valores Mobiliários, quando o projeto inovador tratar de produtos ou serviços afetos a diferentes mercados regulados do sistema financeiro nacional.</w:t>
            </w:r>
          </w:p>
        </w:tc>
        <w:tc>
          <w:tcPr>
            <w:tcW w:w="5103" w:type="dxa"/>
            <w:shd w:val="clear" w:color="auto" w:fill="auto"/>
          </w:tcPr>
          <w:p w:rsidR="007A11A7" w:rsidRPr="007B1EB8" w:rsidRDefault="007A11A7"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7A11A7" w:rsidRPr="007B1EB8" w:rsidRDefault="007A11A7"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291F1C" w:rsidRPr="007B1EB8" w:rsidTr="00067E04">
        <w:tc>
          <w:tcPr>
            <w:tcW w:w="5353" w:type="dxa"/>
            <w:shd w:val="clear" w:color="auto" w:fill="auto"/>
          </w:tcPr>
          <w:p w:rsidR="00291F1C" w:rsidRPr="007B1EB8" w:rsidRDefault="00291F1C" w:rsidP="00291F1C">
            <w:pPr>
              <w:spacing w:before="100" w:beforeAutospacing="1" w:after="100" w:afterAutospacing="1" w:line="240" w:lineRule="auto"/>
              <w:jc w:val="both"/>
              <w:rPr>
                <w:rFonts w:ascii="Times New Roman" w:eastAsia="Times New Roman" w:hAnsi="Times New Roman"/>
                <w:i/>
                <w:iCs/>
                <w:sz w:val="24"/>
                <w:szCs w:val="24"/>
                <w:lang w:eastAsia="pt-BR"/>
              </w:rPr>
            </w:pPr>
          </w:p>
        </w:tc>
        <w:tc>
          <w:tcPr>
            <w:tcW w:w="5103" w:type="dxa"/>
            <w:shd w:val="clear" w:color="auto" w:fill="auto"/>
          </w:tcPr>
          <w:p w:rsidR="00291F1C" w:rsidRPr="007B1EB8" w:rsidRDefault="00291F1C"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291F1C" w:rsidRPr="007B1EB8" w:rsidRDefault="00291F1C"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291F1C" w:rsidRPr="007B1EB8" w:rsidTr="00067E04">
        <w:tc>
          <w:tcPr>
            <w:tcW w:w="5353" w:type="dxa"/>
            <w:shd w:val="clear" w:color="auto" w:fill="auto"/>
          </w:tcPr>
          <w:p w:rsidR="00291F1C" w:rsidRPr="00291F1C" w:rsidRDefault="00C61A64" w:rsidP="00C61A64">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Art. 27. </w:t>
            </w:r>
            <w:r w:rsidRPr="00C61A64">
              <w:rPr>
                <w:rFonts w:eastAsia="Times New Roman"/>
                <w:lang w:eastAsia="pt-BR"/>
              </w:rPr>
              <w:t>Sem prejuízo das hipóteses de cancelamento previstas nesta Resolução e em regulamentação expedida pela Susep, as sociedades seguradoras participantes do projeto de inovação/Susep deverão observar as disposições sobre as sanções administrativas e o processo administrativo sancionador.</w:t>
            </w:r>
          </w:p>
        </w:tc>
        <w:tc>
          <w:tcPr>
            <w:tcW w:w="5103" w:type="dxa"/>
            <w:shd w:val="clear" w:color="auto" w:fill="auto"/>
          </w:tcPr>
          <w:p w:rsidR="00291F1C" w:rsidRPr="007B1EB8" w:rsidRDefault="00291F1C"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291F1C" w:rsidRPr="007B1EB8" w:rsidRDefault="00291F1C"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291F1C" w:rsidRPr="007B1EB8" w:rsidTr="00067E04">
        <w:tc>
          <w:tcPr>
            <w:tcW w:w="5353" w:type="dxa"/>
            <w:shd w:val="clear" w:color="auto" w:fill="auto"/>
          </w:tcPr>
          <w:p w:rsidR="00291F1C" w:rsidRPr="007B1EB8" w:rsidRDefault="00291F1C" w:rsidP="00291F1C">
            <w:pPr>
              <w:spacing w:before="100" w:beforeAutospacing="1" w:after="100" w:afterAutospacing="1" w:line="240" w:lineRule="auto"/>
              <w:jc w:val="both"/>
              <w:rPr>
                <w:rFonts w:ascii="Times New Roman" w:eastAsia="Times New Roman" w:hAnsi="Times New Roman"/>
                <w:i/>
                <w:iCs/>
                <w:sz w:val="24"/>
                <w:szCs w:val="24"/>
                <w:lang w:eastAsia="pt-BR"/>
              </w:rPr>
            </w:pPr>
          </w:p>
        </w:tc>
        <w:tc>
          <w:tcPr>
            <w:tcW w:w="5103" w:type="dxa"/>
            <w:shd w:val="clear" w:color="auto" w:fill="auto"/>
          </w:tcPr>
          <w:p w:rsidR="00291F1C" w:rsidRPr="007B1EB8" w:rsidRDefault="00291F1C"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291F1C" w:rsidRPr="007B1EB8" w:rsidRDefault="00291F1C"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291F1C" w:rsidRPr="007B1EB8" w:rsidTr="00067E04">
        <w:tc>
          <w:tcPr>
            <w:tcW w:w="5353" w:type="dxa"/>
            <w:shd w:val="clear" w:color="auto" w:fill="auto"/>
          </w:tcPr>
          <w:p w:rsidR="00291F1C" w:rsidRPr="00C61A64" w:rsidRDefault="00C61A64" w:rsidP="00C61A64">
            <w:pPr>
              <w:spacing w:before="120" w:after="120" w:line="240" w:lineRule="auto"/>
              <w:ind w:right="120"/>
              <w:jc w:val="both"/>
              <w:rPr>
                <w:rFonts w:ascii="Times New Roman" w:eastAsia="Times New Roman" w:hAnsi="Times New Roman"/>
                <w:iCs/>
                <w:sz w:val="24"/>
                <w:szCs w:val="24"/>
                <w:lang w:eastAsia="pt-BR"/>
              </w:rPr>
            </w:pPr>
            <w:r>
              <w:rPr>
                <w:rFonts w:eastAsia="Times New Roman"/>
                <w:lang w:eastAsia="pt-BR"/>
              </w:rPr>
              <w:t xml:space="preserve">Art. 28. </w:t>
            </w:r>
            <w:r w:rsidRPr="00C61A64">
              <w:rPr>
                <w:rFonts w:eastAsia="Times New Roman"/>
                <w:lang w:eastAsia="pt-BR"/>
              </w:rPr>
              <w:t>Os processos relacionados à autorização temporária de sociedades seguradoras participantes do projeto de inovação/Susep terão prioridade máxima de análise pela Autarquia.</w:t>
            </w:r>
          </w:p>
        </w:tc>
        <w:tc>
          <w:tcPr>
            <w:tcW w:w="5103" w:type="dxa"/>
            <w:shd w:val="clear" w:color="auto" w:fill="auto"/>
          </w:tcPr>
          <w:p w:rsidR="00291F1C" w:rsidRPr="007B1EB8" w:rsidRDefault="00291F1C"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291F1C" w:rsidRPr="007B1EB8" w:rsidRDefault="00291F1C"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7A11A7" w:rsidRPr="007B1EB8" w:rsidTr="00067E04">
        <w:tc>
          <w:tcPr>
            <w:tcW w:w="5353" w:type="dxa"/>
            <w:shd w:val="clear" w:color="auto" w:fill="auto"/>
          </w:tcPr>
          <w:p w:rsidR="007A11A7" w:rsidRPr="007B1EB8" w:rsidRDefault="007A11A7" w:rsidP="00291F1C">
            <w:pPr>
              <w:spacing w:before="100" w:beforeAutospacing="1" w:after="100" w:afterAutospacing="1" w:line="240" w:lineRule="auto"/>
              <w:jc w:val="both"/>
              <w:rPr>
                <w:rFonts w:ascii="Times New Roman" w:eastAsia="Times New Roman" w:hAnsi="Times New Roman"/>
                <w:i/>
                <w:iCs/>
                <w:sz w:val="24"/>
                <w:szCs w:val="24"/>
                <w:lang w:eastAsia="pt-BR"/>
              </w:rPr>
            </w:pPr>
          </w:p>
        </w:tc>
        <w:tc>
          <w:tcPr>
            <w:tcW w:w="5103" w:type="dxa"/>
            <w:shd w:val="clear" w:color="auto" w:fill="auto"/>
          </w:tcPr>
          <w:p w:rsidR="007A11A7" w:rsidRPr="007B1EB8" w:rsidRDefault="007A11A7"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7A11A7" w:rsidRPr="007B1EB8" w:rsidRDefault="007A11A7"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7A11A7" w:rsidRPr="007B1EB8" w:rsidTr="00067E04">
        <w:tc>
          <w:tcPr>
            <w:tcW w:w="5353" w:type="dxa"/>
            <w:shd w:val="clear" w:color="auto" w:fill="auto"/>
          </w:tcPr>
          <w:p w:rsidR="007A11A7" w:rsidRPr="00C61A64" w:rsidRDefault="00C61A64" w:rsidP="00C61A64">
            <w:pPr>
              <w:spacing w:before="120" w:after="120" w:line="240" w:lineRule="auto"/>
              <w:ind w:right="120"/>
              <w:jc w:val="both"/>
              <w:rPr>
                <w:rFonts w:ascii="Times New Roman" w:eastAsia="Times New Roman" w:hAnsi="Times New Roman"/>
                <w:iCs/>
                <w:sz w:val="24"/>
                <w:szCs w:val="24"/>
                <w:lang w:eastAsia="pt-BR"/>
              </w:rPr>
            </w:pPr>
            <w:r>
              <w:rPr>
                <w:rFonts w:eastAsia="Times New Roman"/>
                <w:lang w:eastAsia="pt-BR"/>
              </w:rPr>
              <w:t xml:space="preserve">Art. 29. </w:t>
            </w:r>
            <w:r w:rsidRPr="00C61A64">
              <w:rPr>
                <w:rFonts w:eastAsia="Times New Roman"/>
                <w:lang w:eastAsia="pt-BR"/>
              </w:rPr>
              <w:t>Fica a Susep autorizada a editar os atos necessários à execução do disposto nesta Resolução.</w:t>
            </w:r>
          </w:p>
        </w:tc>
        <w:tc>
          <w:tcPr>
            <w:tcW w:w="5103" w:type="dxa"/>
            <w:shd w:val="clear" w:color="auto" w:fill="auto"/>
          </w:tcPr>
          <w:p w:rsidR="007A11A7" w:rsidRPr="007B1EB8" w:rsidRDefault="007A11A7"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7A11A7" w:rsidRPr="007B1EB8" w:rsidRDefault="007A11A7"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7A11A7" w:rsidRPr="007B1EB8" w:rsidTr="00067E04">
        <w:tc>
          <w:tcPr>
            <w:tcW w:w="5353" w:type="dxa"/>
            <w:shd w:val="clear" w:color="auto" w:fill="auto"/>
          </w:tcPr>
          <w:p w:rsidR="007A11A7" w:rsidRPr="007B1EB8" w:rsidRDefault="007A11A7" w:rsidP="00291F1C">
            <w:pPr>
              <w:spacing w:before="100" w:beforeAutospacing="1" w:after="100" w:afterAutospacing="1" w:line="240" w:lineRule="auto"/>
              <w:jc w:val="center"/>
              <w:rPr>
                <w:rFonts w:ascii="Times New Roman" w:eastAsia="Times New Roman" w:hAnsi="Times New Roman"/>
                <w:i/>
                <w:iCs/>
                <w:sz w:val="24"/>
                <w:szCs w:val="24"/>
                <w:lang w:eastAsia="pt-BR"/>
              </w:rPr>
            </w:pPr>
          </w:p>
        </w:tc>
        <w:tc>
          <w:tcPr>
            <w:tcW w:w="5103" w:type="dxa"/>
            <w:shd w:val="clear" w:color="auto" w:fill="auto"/>
          </w:tcPr>
          <w:p w:rsidR="007A11A7" w:rsidRPr="007B1EB8" w:rsidRDefault="007A11A7"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7A11A7" w:rsidRPr="007B1EB8" w:rsidRDefault="007A11A7"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7A11A7" w:rsidRPr="007B1EB8" w:rsidTr="00067E04">
        <w:tc>
          <w:tcPr>
            <w:tcW w:w="5353" w:type="dxa"/>
            <w:shd w:val="clear" w:color="auto" w:fill="auto"/>
          </w:tcPr>
          <w:p w:rsidR="007A11A7" w:rsidRPr="00C61A64" w:rsidRDefault="00C61A64" w:rsidP="00C61A64">
            <w:pPr>
              <w:spacing w:before="120" w:after="120" w:line="240" w:lineRule="auto"/>
              <w:ind w:right="120"/>
              <w:jc w:val="both"/>
              <w:rPr>
                <w:rFonts w:ascii="Times New Roman" w:eastAsia="Times New Roman" w:hAnsi="Times New Roman"/>
                <w:iCs/>
                <w:sz w:val="24"/>
                <w:szCs w:val="24"/>
                <w:lang w:eastAsia="pt-BR"/>
              </w:rPr>
            </w:pPr>
            <w:r>
              <w:rPr>
                <w:rFonts w:eastAsia="Times New Roman"/>
                <w:lang w:eastAsia="pt-BR"/>
              </w:rPr>
              <w:lastRenderedPageBreak/>
              <w:t xml:space="preserve">Art. 30. </w:t>
            </w:r>
            <w:r w:rsidRPr="00C61A64">
              <w:rPr>
                <w:rFonts w:eastAsia="Times New Roman"/>
                <w:lang w:eastAsia="pt-BR"/>
              </w:rPr>
              <w:t>Esta Resolução entra em vigor em 1° de janeiro de 2020.</w:t>
            </w:r>
          </w:p>
        </w:tc>
        <w:tc>
          <w:tcPr>
            <w:tcW w:w="5103" w:type="dxa"/>
            <w:shd w:val="clear" w:color="auto" w:fill="auto"/>
          </w:tcPr>
          <w:p w:rsidR="007A11A7" w:rsidRPr="007B1EB8" w:rsidRDefault="007A11A7" w:rsidP="0038033A">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7A11A7" w:rsidRPr="007B1EB8" w:rsidRDefault="007A11A7" w:rsidP="0038033A">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bl>
    <w:p w:rsidR="00BA0D0E" w:rsidRPr="007B1EB8" w:rsidRDefault="00BA0D0E" w:rsidP="0049486E">
      <w:pPr>
        <w:rPr>
          <w:rFonts w:ascii="Times New Roman" w:hAnsi="Times New Roman"/>
          <w:sz w:val="24"/>
          <w:szCs w:val="24"/>
        </w:rPr>
      </w:pPr>
    </w:p>
    <w:sectPr w:rsidR="00BA0D0E" w:rsidRPr="007B1EB8" w:rsidSect="007553C2">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56E13"/>
    <w:multiLevelType w:val="hybridMultilevel"/>
    <w:tmpl w:val="1DDCDBC4"/>
    <w:lvl w:ilvl="0" w:tplc="04160017">
      <w:start w:val="1"/>
      <w:numFmt w:val="lowerLetter"/>
      <w:lvlText w:val="%1)"/>
      <w:lvlJc w:val="left"/>
      <w:pPr>
        <w:ind w:left="2204" w:hanging="360"/>
      </w:pPr>
      <w:rPr>
        <w:rFonts w:hint="default"/>
      </w:rPr>
    </w:lvl>
    <w:lvl w:ilvl="1" w:tplc="04160019" w:tentative="1">
      <w:start w:val="1"/>
      <w:numFmt w:val="lowerLetter"/>
      <w:lvlText w:val="%2."/>
      <w:lvlJc w:val="left"/>
      <w:pPr>
        <w:ind w:left="2924" w:hanging="360"/>
      </w:pPr>
    </w:lvl>
    <w:lvl w:ilvl="2" w:tplc="0416001B" w:tentative="1">
      <w:start w:val="1"/>
      <w:numFmt w:val="lowerRoman"/>
      <w:lvlText w:val="%3."/>
      <w:lvlJc w:val="right"/>
      <w:pPr>
        <w:ind w:left="3644" w:hanging="180"/>
      </w:pPr>
    </w:lvl>
    <w:lvl w:ilvl="3" w:tplc="0416000F" w:tentative="1">
      <w:start w:val="1"/>
      <w:numFmt w:val="decimal"/>
      <w:lvlText w:val="%4."/>
      <w:lvlJc w:val="left"/>
      <w:pPr>
        <w:ind w:left="4364" w:hanging="360"/>
      </w:pPr>
    </w:lvl>
    <w:lvl w:ilvl="4" w:tplc="04160019" w:tentative="1">
      <w:start w:val="1"/>
      <w:numFmt w:val="lowerLetter"/>
      <w:lvlText w:val="%5."/>
      <w:lvlJc w:val="left"/>
      <w:pPr>
        <w:ind w:left="5084" w:hanging="360"/>
      </w:pPr>
    </w:lvl>
    <w:lvl w:ilvl="5" w:tplc="0416001B" w:tentative="1">
      <w:start w:val="1"/>
      <w:numFmt w:val="lowerRoman"/>
      <w:lvlText w:val="%6."/>
      <w:lvlJc w:val="right"/>
      <w:pPr>
        <w:ind w:left="5804" w:hanging="180"/>
      </w:pPr>
    </w:lvl>
    <w:lvl w:ilvl="6" w:tplc="0416000F" w:tentative="1">
      <w:start w:val="1"/>
      <w:numFmt w:val="decimal"/>
      <w:lvlText w:val="%7."/>
      <w:lvlJc w:val="left"/>
      <w:pPr>
        <w:ind w:left="6524" w:hanging="360"/>
      </w:pPr>
    </w:lvl>
    <w:lvl w:ilvl="7" w:tplc="04160019" w:tentative="1">
      <w:start w:val="1"/>
      <w:numFmt w:val="lowerLetter"/>
      <w:lvlText w:val="%8."/>
      <w:lvlJc w:val="left"/>
      <w:pPr>
        <w:ind w:left="7244" w:hanging="360"/>
      </w:pPr>
    </w:lvl>
    <w:lvl w:ilvl="8" w:tplc="0416001B" w:tentative="1">
      <w:start w:val="1"/>
      <w:numFmt w:val="lowerRoman"/>
      <w:lvlText w:val="%9."/>
      <w:lvlJc w:val="right"/>
      <w:pPr>
        <w:ind w:left="7964" w:hanging="180"/>
      </w:pPr>
    </w:lvl>
  </w:abstractNum>
  <w:abstractNum w:abstractNumId="1" w15:restartNumberingAfterBreak="0">
    <w:nsid w:val="34B4086B"/>
    <w:multiLevelType w:val="hybridMultilevel"/>
    <w:tmpl w:val="7ABAC40A"/>
    <w:lvl w:ilvl="0" w:tplc="7C400918">
      <w:start w:val="1"/>
      <w:numFmt w:val="ordinal"/>
      <w:lvlText w:val="Art.%1"/>
      <w:lvlJc w:val="left"/>
      <w:pPr>
        <w:ind w:left="1494" w:hanging="360"/>
      </w:pPr>
      <w:rPr>
        <w:rFonts w:hint="default"/>
        <w:b w:val="0"/>
      </w:rPr>
    </w:lvl>
    <w:lvl w:ilvl="1" w:tplc="04160019">
      <w:start w:val="1"/>
      <w:numFmt w:val="lowerLetter"/>
      <w:lvlText w:val="%2."/>
      <w:lvlJc w:val="left"/>
      <w:pPr>
        <w:ind w:left="305" w:hanging="360"/>
      </w:pPr>
    </w:lvl>
    <w:lvl w:ilvl="2" w:tplc="0416001B" w:tentative="1">
      <w:start w:val="1"/>
      <w:numFmt w:val="lowerRoman"/>
      <w:lvlText w:val="%3."/>
      <w:lvlJc w:val="right"/>
      <w:pPr>
        <w:ind w:left="1025" w:hanging="180"/>
      </w:pPr>
    </w:lvl>
    <w:lvl w:ilvl="3" w:tplc="0416000F" w:tentative="1">
      <w:start w:val="1"/>
      <w:numFmt w:val="decimal"/>
      <w:lvlText w:val="%4."/>
      <w:lvlJc w:val="left"/>
      <w:pPr>
        <w:ind w:left="1745" w:hanging="360"/>
      </w:pPr>
    </w:lvl>
    <w:lvl w:ilvl="4" w:tplc="04160019" w:tentative="1">
      <w:start w:val="1"/>
      <w:numFmt w:val="lowerLetter"/>
      <w:lvlText w:val="%5."/>
      <w:lvlJc w:val="left"/>
      <w:pPr>
        <w:ind w:left="2465" w:hanging="360"/>
      </w:pPr>
    </w:lvl>
    <w:lvl w:ilvl="5" w:tplc="0416001B" w:tentative="1">
      <w:start w:val="1"/>
      <w:numFmt w:val="lowerRoman"/>
      <w:lvlText w:val="%6."/>
      <w:lvlJc w:val="right"/>
      <w:pPr>
        <w:ind w:left="3185" w:hanging="180"/>
      </w:pPr>
    </w:lvl>
    <w:lvl w:ilvl="6" w:tplc="0416000F" w:tentative="1">
      <w:start w:val="1"/>
      <w:numFmt w:val="decimal"/>
      <w:lvlText w:val="%7."/>
      <w:lvlJc w:val="left"/>
      <w:pPr>
        <w:ind w:left="3905" w:hanging="360"/>
      </w:pPr>
    </w:lvl>
    <w:lvl w:ilvl="7" w:tplc="04160019" w:tentative="1">
      <w:start w:val="1"/>
      <w:numFmt w:val="lowerLetter"/>
      <w:lvlText w:val="%8."/>
      <w:lvlJc w:val="left"/>
      <w:pPr>
        <w:ind w:left="4625" w:hanging="360"/>
      </w:pPr>
    </w:lvl>
    <w:lvl w:ilvl="8" w:tplc="0416001B" w:tentative="1">
      <w:start w:val="1"/>
      <w:numFmt w:val="lowerRoman"/>
      <w:lvlText w:val="%9."/>
      <w:lvlJc w:val="right"/>
      <w:pPr>
        <w:ind w:left="5345" w:hanging="180"/>
      </w:pPr>
    </w:lvl>
  </w:abstractNum>
  <w:abstractNum w:abstractNumId="2" w15:restartNumberingAfterBreak="0">
    <w:nsid w:val="52827B6B"/>
    <w:multiLevelType w:val="hybridMultilevel"/>
    <w:tmpl w:val="7ABAC40A"/>
    <w:lvl w:ilvl="0" w:tplc="7C400918">
      <w:start w:val="1"/>
      <w:numFmt w:val="ordinal"/>
      <w:lvlText w:val="Art.%1"/>
      <w:lvlJc w:val="left"/>
      <w:pPr>
        <w:ind w:left="1494" w:hanging="360"/>
      </w:pPr>
      <w:rPr>
        <w:rFonts w:hint="default"/>
        <w:b w:val="0"/>
      </w:rPr>
    </w:lvl>
    <w:lvl w:ilvl="1" w:tplc="04160019">
      <w:start w:val="1"/>
      <w:numFmt w:val="lowerLetter"/>
      <w:lvlText w:val="%2."/>
      <w:lvlJc w:val="left"/>
      <w:pPr>
        <w:ind w:left="305" w:hanging="360"/>
      </w:pPr>
    </w:lvl>
    <w:lvl w:ilvl="2" w:tplc="0416001B" w:tentative="1">
      <w:start w:val="1"/>
      <w:numFmt w:val="lowerRoman"/>
      <w:lvlText w:val="%3."/>
      <w:lvlJc w:val="right"/>
      <w:pPr>
        <w:ind w:left="1025" w:hanging="180"/>
      </w:pPr>
    </w:lvl>
    <w:lvl w:ilvl="3" w:tplc="0416000F" w:tentative="1">
      <w:start w:val="1"/>
      <w:numFmt w:val="decimal"/>
      <w:lvlText w:val="%4."/>
      <w:lvlJc w:val="left"/>
      <w:pPr>
        <w:ind w:left="1745" w:hanging="360"/>
      </w:pPr>
    </w:lvl>
    <w:lvl w:ilvl="4" w:tplc="04160019" w:tentative="1">
      <w:start w:val="1"/>
      <w:numFmt w:val="lowerLetter"/>
      <w:lvlText w:val="%5."/>
      <w:lvlJc w:val="left"/>
      <w:pPr>
        <w:ind w:left="2465" w:hanging="360"/>
      </w:pPr>
    </w:lvl>
    <w:lvl w:ilvl="5" w:tplc="0416001B" w:tentative="1">
      <w:start w:val="1"/>
      <w:numFmt w:val="lowerRoman"/>
      <w:lvlText w:val="%6."/>
      <w:lvlJc w:val="right"/>
      <w:pPr>
        <w:ind w:left="3185" w:hanging="180"/>
      </w:pPr>
    </w:lvl>
    <w:lvl w:ilvl="6" w:tplc="0416000F" w:tentative="1">
      <w:start w:val="1"/>
      <w:numFmt w:val="decimal"/>
      <w:lvlText w:val="%7."/>
      <w:lvlJc w:val="left"/>
      <w:pPr>
        <w:ind w:left="3905" w:hanging="360"/>
      </w:pPr>
    </w:lvl>
    <w:lvl w:ilvl="7" w:tplc="04160019" w:tentative="1">
      <w:start w:val="1"/>
      <w:numFmt w:val="lowerLetter"/>
      <w:lvlText w:val="%8."/>
      <w:lvlJc w:val="left"/>
      <w:pPr>
        <w:ind w:left="4625" w:hanging="360"/>
      </w:pPr>
    </w:lvl>
    <w:lvl w:ilvl="8" w:tplc="0416001B" w:tentative="1">
      <w:start w:val="1"/>
      <w:numFmt w:val="lowerRoman"/>
      <w:lvlText w:val="%9."/>
      <w:lvlJc w:val="right"/>
      <w:pPr>
        <w:ind w:left="534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6E"/>
    <w:rsid w:val="0002614B"/>
    <w:rsid w:val="000336DA"/>
    <w:rsid w:val="00034023"/>
    <w:rsid w:val="00067E04"/>
    <w:rsid w:val="0007307A"/>
    <w:rsid w:val="000A1992"/>
    <w:rsid w:val="000B76D3"/>
    <w:rsid w:val="000C0EAA"/>
    <w:rsid w:val="000C27E0"/>
    <w:rsid w:val="000D32EE"/>
    <w:rsid w:val="000D43CC"/>
    <w:rsid w:val="001129AB"/>
    <w:rsid w:val="00114BFD"/>
    <w:rsid w:val="001225D3"/>
    <w:rsid w:val="001321B1"/>
    <w:rsid w:val="00132A52"/>
    <w:rsid w:val="00132C00"/>
    <w:rsid w:val="00156A45"/>
    <w:rsid w:val="00160D8C"/>
    <w:rsid w:val="00161FEA"/>
    <w:rsid w:val="00164530"/>
    <w:rsid w:val="001833C7"/>
    <w:rsid w:val="001939C0"/>
    <w:rsid w:val="001A0E97"/>
    <w:rsid w:val="001A2EC0"/>
    <w:rsid w:val="001B02CC"/>
    <w:rsid w:val="001B1C10"/>
    <w:rsid w:val="001C33F0"/>
    <w:rsid w:val="001D217E"/>
    <w:rsid w:val="001D2468"/>
    <w:rsid w:val="001D7FFD"/>
    <w:rsid w:val="001E1CF7"/>
    <w:rsid w:val="001E2358"/>
    <w:rsid w:val="001F6AE7"/>
    <w:rsid w:val="00201B94"/>
    <w:rsid w:val="00203512"/>
    <w:rsid w:val="00203956"/>
    <w:rsid w:val="002077EA"/>
    <w:rsid w:val="002117BC"/>
    <w:rsid w:val="00214B5D"/>
    <w:rsid w:val="002215BF"/>
    <w:rsid w:val="002437ED"/>
    <w:rsid w:val="00250232"/>
    <w:rsid w:val="002532A8"/>
    <w:rsid w:val="002555AA"/>
    <w:rsid w:val="002562AD"/>
    <w:rsid w:val="0026274F"/>
    <w:rsid w:val="00264E6A"/>
    <w:rsid w:val="00280ED6"/>
    <w:rsid w:val="0028156D"/>
    <w:rsid w:val="00291F1C"/>
    <w:rsid w:val="00292293"/>
    <w:rsid w:val="002A6E6C"/>
    <w:rsid w:val="002C1889"/>
    <w:rsid w:val="002C5D43"/>
    <w:rsid w:val="002D491F"/>
    <w:rsid w:val="00302677"/>
    <w:rsid w:val="00321BC5"/>
    <w:rsid w:val="00341833"/>
    <w:rsid w:val="0034398F"/>
    <w:rsid w:val="00363344"/>
    <w:rsid w:val="00367678"/>
    <w:rsid w:val="00377261"/>
    <w:rsid w:val="0038033A"/>
    <w:rsid w:val="003A6C60"/>
    <w:rsid w:val="003B1D5D"/>
    <w:rsid w:val="003C2D3C"/>
    <w:rsid w:val="003C5D43"/>
    <w:rsid w:val="003C6901"/>
    <w:rsid w:val="003D2280"/>
    <w:rsid w:val="003D3851"/>
    <w:rsid w:val="003E7E73"/>
    <w:rsid w:val="003F1AEB"/>
    <w:rsid w:val="003F3910"/>
    <w:rsid w:val="003F5E85"/>
    <w:rsid w:val="00416230"/>
    <w:rsid w:val="0042099D"/>
    <w:rsid w:val="00420D02"/>
    <w:rsid w:val="00423D99"/>
    <w:rsid w:val="00436A41"/>
    <w:rsid w:val="004370A2"/>
    <w:rsid w:val="004721F3"/>
    <w:rsid w:val="00482EAB"/>
    <w:rsid w:val="00486CEE"/>
    <w:rsid w:val="00491B5E"/>
    <w:rsid w:val="0049486E"/>
    <w:rsid w:val="00495435"/>
    <w:rsid w:val="004B4024"/>
    <w:rsid w:val="004D069C"/>
    <w:rsid w:val="004D3E75"/>
    <w:rsid w:val="004D7284"/>
    <w:rsid w:val="004F7156"/>
    <w:rsid w:val="004F7384"/>
    <w:rsid w:val="00504423"/>
    <w:rsid w:val="00505EBB"/>
    <w:rsid w:val="00533A2A"/>
    <w:rsid w:val="0056002B"/>
    <w:rsid w:val="00562B3B"/>
    <w:rsid w:val="0057625E"/>
    <w:rsid w:val="0059105B"/>
    <w:rsid w:val="005C379A"/>
    <w:rsid w:val="005C4C1D"/>
    <w:rsid w:val="005D7916"/>
    <w:rsid w:val="005E7EAF"/>
    <w:rsid w:val="005F2B17"/>
    <w:rsid w:val="005F65FA"/>
    <w:rsid w:val="006020D1"/>
    <w:rsid w:val="006052CA"/>
    <w:rsid w:val="006122D1"/>
    <w:rsid w:val="00616B15"/>
    <w:rsid w:val="00620A33"/>
    <w:rsid w:val="006246CC"/>
    <w:rsid w:val="006259F1"/>
    <w:rsid w:val="006367F0"/>
    <w:rsid w:val="00651062"/>
    <w:rsid w:val="00651D02"/>
    <w:rsid w:val="006545EE"/>
    <w:rsid w:val="00660F50"/>
    <w:rsid w:val="006655ED"/>
    <w:rsid w:val="00667CD1"/>
    <w:rsid w:val="006755EE"/>
    <w:rsid w:val="00681534"/>
    <w:rsid w:val="00686DB6"/>
    <w:rsid w:val="00693BCA"/>
    <w:rsid w:val="00696069"/>
    <w:rsid w:val="006D19BE"/>
    <w:rsid w:val="006D2393"/>
    <w:rsid w:val="006D6FA7"/>
    <w:rsid w:val="006F1B8D"/>
    <w:rsid w:val="006F1E30"/>
    <w:rsid w:val="00706287"/>
    <w:rsid w:val="00714167"/>
    <w:rsid w:val="00731203"/>
    <w:rsid w:val="00737132"/>
    <w:rsid w:val="00754EF2"/>
    <w:rsid w:val="007553C2"/>
    <w:rsid w:val="00755B7D"/>
    <w:rsid w:val="00763E35"/>
    <w:rsid w:val="00787A83"/>
    <w:rsid w:val="00790BB6"/>
    <w:rsid w:val="00793504"/>
    <w:rsid w:val="00794E3B"/>
    <w:rsid w:val="0079521A"/>
    <w:rsid w:val="007A11A7"/>
    <w:rsid w:val="007B0F03"/>
    <w:rsid w:val="007B1EB8"/>
    <w:rsid w:val="007D0909"/>
    <w:rsid w:val="007E24CE"/>
    <w:rsid w:val="007F1E02"/>
    <w:rsid w:val="007F6D7E"/>
    <w:rsid w:val="008142A7"/>
    <w:rsid w:val="00814A2D"/>
    <w:rsid w:val="00816EE1"/>
    <w:rsid w:val="00817347"/>
    <w:rsid w:val="00827B3F"/>
    <w:rsid w:val="00833D0D"/>
    <w:rsid w:val="00843494"/>
    <w:rsid w:val="00844D3F"/>
    <w:rsid w:val="00852259"/>
    <w:rsid w:val="00856686"/>
    <w:rsid w:val="008608DC"/>
    <w:rsid w:val="00882B90"/>
    <w:rsid w:val="008901C6"/>
    <w:rsid w:val="00891832"/>
    <w:rsid w:val="00891D3B"/>
    <w:rsid w:val="00895473"/>
    <w:rsid w:val="008B03C6"/>
    <w:rsid w:val="008D46F8"/>
    <w:rsid w:val="008D4777"/>
    <w:rsid w:val="008D5584"/>
    <w:rsid w:val="008E1D6A"/>
    <w:rsid w:val="008E20C9"/>
    <w:rsid w:val="008E5892"/>
    <w:rsid w:val="008E7781"/>
    <w:rsid w:val="0090322A"/>
    <w:rsid w:val="00903EA0"/>
    <w:rsid w:val="00917E3D"/>
    <w:rsid w:val="0092131B"/>
    <w:rsid w:val="00933AC8"/>
    <w:rsid w:val="0095592E"/>
    <w:rsid w:val="00983ED5"/>
    <w:rsid w:val="00984733"/>
    <w:rsid w:val="009864F7"/>
    <w:rsid w:val="00986EFA"/>
    <w:rsid w:val="00994195"/>
    <w:rsid w:val="009A1F92"/>
    <w:rsid w:val="009B252D"/>
    <w:rsid w:val="009B2D72"/>
    <w:rsid w:val="009B5BA4"/>
    <w:rsid w:val="009C3F2E"/>
    <w:rsid w:val="009C5CC5"/>
    <w:rsid w:val="009D24F9"/>
    <w:rsid w:val="009D37D5"/>
    <w:rsid w:val="009D612D"/>
    <w:rsid w:val="009F2C4B"/>
    <w:rsid w:val="009F35F5"/>
    <w:rsid w:val="009F4CAB"/>
    <w:rsid w:val="00A23F84"/>
    <w:rsid w:val="00A3077D"/>
    <w:rsid w:val="00A33124"/>
    <w:rsid w:val="00A513C1"/>
    <w:rsid w:val="00A5539F"/>
    <w:rsid w:val="00A56334"/>
    <w:rsid w:val="00A57691"/>
    <w:rsid w:val="00A62D7E"/>
    <w:rsid w:val="00A733B1"/>
    <w:rsid w:val="00A813E7"/>
    <w:rsid w:val="00A9258C"/>
    <w:rsid w:val="00A946D4"/>
    <w:rsid w:val="00A95053"/>
    <w:rsid w:val="00AB1CD2"/>
    <w:rsid w:val="00AC511E"/>
    <w:rsid w:val="00AC5593"/>
    <w:rsid w:val="00AD4A9E"/>
    <w:rsid w:val="00AD54BC"/>
    <w:rsid w:val="00AD5505"/>
    <w:rsid w:val="00AE612C"/>
    <w:rsid w:val="00AF4D3F"/>
    <w:rsid w:val="00AF7183"/>
    <w:rsid w:val="00B1158D"/>
    <w:rsid w:val="00B1220A"/>
    <w:rsid w:val="00B143A9"/>
    <w:rsid w:val="00B17D7F"/>
    <w:rsid w:val="00B25BAE"/>
    <w:rsid w:val="00B37A43"/>
    <w:rsid w:val="00B42074"/>
    <w:rsid w:val="00B45934"/>
    <w:rsid w:val="00B61396"/>
    <w:rsid w:val="00B64903"/>
    <w:rsid w:val="00B6586F"/>
    <w:rsid w:val="00B65A14"/>
    <w:rsid w:val="00B704DA"/>
    <w:rsid w:val="00B74206"/>
    <w:rsid w:val="00B961E8"/>
    <w:rsid w:val="00BA0D0E"/>
    <w:rsid w:val="00BD2950"/>
    <w:rsid w:val="00BF6A7B"/>
    <w:rsid w:val="00C05AF2"/>
    <w:rsid w:val="00C152AA"/>
    <w:rsid w:val="00C53B7D"/>
    <w:rsid w:val="00C61A64"/>
    <w:rsid w:val="00C66C93"/>
    <w:rsid w:val="00C67089"/>
    <w:rsid w:val="00C75153"/>
    <w:rsid w:val="00C8391A"/>
    <w:rsid w:val="00C95C37"/>
    <w:rsid w:val="00C96A59"/>
    <w:rsid w:val="00C97EA1"/>
    <w:rsid w:val="00CA06A4"/>
    <w:rsid w:val="00CB4D23"/>
    <w:rsid w:val="00CC626D"/>
    <w:rsid w:val="00CC7E3D"/>
    <w:rsid w:val="00CD44C7"/>
    <w:rsid w:val="00CF480A"/>
    <w:rsid w:val="00CF4D06"/>
    <w:rsid w:val="00D02AA1"/>
    <w:rsid w:val="00D229F1"/>
    <w:rsid w:val="00D46E62"/>
    <w:rsid w:val="00D47E13"/>
    <w:rsid w:val="00D57819"/>
    <w:rsid w:val="00D6462D"/>
    <w:rsid w:val="00D760BE"/>
    <w:rsid w:val="00D831BA"/>
    <w:rsid w:val="00D8474E"/>
    <w:rsid w:val="00DA1A6A"/>
    <w:rsid w:val="00DA531C"/>
    <w:rsid w:val="00DB5A32"/>
    <w:rsid w:val="00DD4950"/>
    <w:rsid w:val="00DF612E"/>
    <w:rsid w:val="00E01984"/>
    <w:rsid w:val="00E06757"/>
    <w:rsid w:val="00E2142F"/>
    <w:rsid w:val="00E25995"/>
    <w:rsid w:val="00E3257C"/>
    <w:rsid w:val="00E32B7C"/>
    <w:rsid w:val="00E333F3"/>
    <w:rsid w:val="00E46CA5"/>
    <w:rsid w:val="00E51449"/>
    <w:rsid w:val="00E52903"/>
    <w:rsid w:val="00E60384"/>
    <w:rsid w:val="00E71CF2"/>
    <w:rsid w:val="00E83C0C"/>
    <w:rsid w:val="00E84114"/>
    <w:rsid w:val="00E90E48"/>
    <w:rsid w:val="00EA7655"/>
    <w:rsid w:val="00EB3CED"/>
    <w:rsid w:val="00EC5803"/>
    <w:rsid w:val="00EC6998"/>
    <w:rsid w:val="00EE1C19"/>
    <w:rsid w:val="00EF0FCB"/>
    <w:rsid w:val="00F02145"/>
    <w:rsid w:val="00F143BA"/>
    <w:rsid w:val="00F2022E"/>
    <w:rsid w:val="00F34D17"/>
    <w:rsid w:val="00F50D9C"/>
    <w:rsid w:val="00F54461"/>
    <w:rsid w:val="00F619A2"/>
    <w:rsid w:val="00F7515A"/>
    <w:rsid w:val="00F75B9F"/>
    <w:rsid w:val="00F77CD2"/>
    <w:rsid w:val="00F849C0"/>
    <w:rsid w:val="00F9131E"/>
    <w:rsid w:val="00F92617"/>
    <w:rsid w:val="00FB4CD6"/>
    <w:rsid w:val="00FE07A4"/>
    <w:rsid w:val="00FE08D1"/>
    <w:rsid w:val="00FE35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6DC6E-40DA-456D-9551-33A1322F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D0E"/>
    <w:pPr>
      <w:spacing w:after="200" w:line="276" w:lineRule="auto"/>
    </w:pPr>
    <w:rPr>
      <w:sz w:val="22"/>
      <w:szCs w:val="22"/>
      <w:lang w:eastAsia="en-US"/>
    </w:rPr>
  </w:style>
  <w:style w:type="paragraph" w:styleId="Ttulo1">
    <w:name w:val="heading 1"/>
    <w:basedOn w:val="Normal"/>
    <w:next w:val="Normal"/>
    <w:link w:val="Ttulo1Char"/>
    <w:qFormat/>
    <w:rsid w:val="00F02145"/>
    <w:pPr>
      <w:keepNext/>
      <w:spacing w:after="0" w:line="240" w:lineRule="auto"/>
      <w:jc w:val="center"/>
      <w:outlineLvl w:val="0"/>
    </w:pPr>
    <w:rPr>
      <w:rFonts w:ascii="Times New Roman" w:eastAsia="Times New Roman" w:hAnsi="Times New Roman"/>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espacoduplorecuoprimeiralinha">
    <w:name w:val="texto_espaco_duplo_recuo_primeira_linha"/>
    <w:basedOn w:val="Normal"/>
    <w:rsid w:val="0049486E"/>
    <w:pPr>
      <w:spacing w:before="120" w:after="120" w:line="240" w:lineRule="auto"/>
      <w:ind w:left="120" w:right="120" w:firstLine="1418"/>
      <w:jc w:val="both"/>
    </w:pPr>
    <w:rPr>
      <w:rFonts w:eastAsia="Times New Roman"/>
      <w:b/>
      <w:bCs/>
      <w:spacing w:val="48"/>
      <w:lang w:eastAsia="pt-BR"/>
    </w:rPr>
  </w:style>
  <w:style w:type="paragraph" w:customStyle="1" w:styleId="textojustificadorecuoprimeiralinha">
    <w:name w:val="texto_justificado_recuo_primeira_linha"/>
    <w:basedOn w:val="Normal"/>
    <w:rsid w:val="0049486E"/>
    <w:pPr>
      <w:spacing w:before="120" w:after="120" w:line="240" w:lineRule="auto"/>
      <w:ind w:left="120" w:right="120" w:firstLine="1418"/>
      <w:jc w:val="both"/>
    </w:pPr>
    <w:rPr>
      <w:rFonts w:eastAsia="Times New Roman"/>
      <w:lang w:eastAsia="pt-BR"/>
    </w:rPr>
  </w:style>
  <w:style w:type="paragraph" w:styleId="NormalWeb">
    <w:name w:val="Normal (Web)"/>
    <w:basedOn w:val="Normal"/>
    <w:uiPriority w:val="99"/>
    <w:unhideWhenUsed/>
    <w:rsid w:val="0049486E"/>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uiPriority w:val="20"/>
    <w:qFormat/>
    <w:rsid w:val="0049486E"/>
    <w:rPr>
      <w:i/>
      <w:iCs/>
    </w:rPr>
  </w:style>
  <w:style w:type="character" w:styleId="Forte">
    <w:name w:val="Strong"/>
    <w:uiPriority w:val="22"/>
    <w:qFormat/>
    <w:rsid w:val="0049486E"/>
    <w:rPr>
      <w:b/>
      <w:bCs/>
    </w:rPr>
  </w:style>
  <w:style w:type="table" w:styleId="Tabelacomgrade">
    <w:name w:val="Table Grid"/>
    <w:basedOn w:val="Tabelanormal"/>
    <w:uiPriority w:val="59"/>
    <w:rsid w:val="00494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9486E"/>
    <w:pPr>
      <w:autoSpaceDE w:val="0"/>
      <w:autoSpaceDN w:val="0"/>
      <w:adjustRightInd w:val="0"/>
    </w:pPr>
    <w:rPr>
      <w:rFonts w:ascii="Times New Roman" w:eastAsia="Times New Roman" w:hAnsi="Times New Roman"/>
      <w:color w:val="000000"/>
      <w:sz w:val="24"/>
      <w:szCs w:val="24"/>
    </w:rPr>
  </w:style>
  <w:style w:type="paragraph" w:customStyle="1" w:styleId="Ttulo10">
    <w:name w:val="Título1"/>
    <w:basedOn w:val="Normal"/>
    <w:next w:val="Corpodetexto"/>
    <w:rsid w:val="006D6FA7"/>
    <w:pPr>
      <w:suppressAutoHyphens/>
      <w:spacing w:after="0" w:line="240" w:lineRule="auto"/>
      <w:jc w:val="center"/>
    </w:pPr>
    <w:rPr>
      <w:rFonts w:ascii="Times New Roman" w:hAnsi="Times New Roman"/>
      <w:b/>
      <w:sz w:val="32"/>
      <w:szCs w:val="32"/>
      <w:lang w:eastAsia="ar-SA"/>
    </w:rPr>
  </w:style>
  <w:style w:type="paragraph" w:styleId="Corpodetexto">
    <w:name w:val="Body Text"/>
    <w:basedOn w:val="Normal"/>
    <w:link w:val="CorpodetextoChar"/>
    <w:uiPriority w:val="99"/>
    <w:semiHidden/>
    <w:unhideWhenUsed/>
    <w:rsid w:val="006D6FA7"/>
    <w:pPr>
      <w:spacing w:after="120"/>
    </w:pPr>
  </w:style>
  <w:style w:type="character" w:customStyle="1" w:styleId="CorpodetextoChar">
    <w:name w:val="Corpo de texto Char"/>
    <w:basedOn w:val="Fontepargpadro"/>
    <w:link w:val="Corpodetexto"/>
    <w:uiPriority w:val="99"/>
    <w:semiHidden/>
    <w:rsid w:val="006D6FA7"/>
  </w:style>
  <w:style w:type="paragraph" w:styleId="PargrafodaLista">
    <w:name w:val="List Paragraph"/>
    <w:basedOn w:val="Normal"/>
    <w:uiPriority w:val="34"/>
    <w:qFormat/>
    <w:rsid w:val="006D6FA7"/>
    <w:pPr>
      <w:spacing w:after="0" w:line="240" w:lineRule="auto"/>
      <w:ind w:left="720"/>
      <w:contextualSpacing/>
    </w:pPr>
    <w:rPr>
      <w:rFonts w:ascii="Times New Roman" w:eastAsia="Times New Roman" w:hAnsi="Times New Roman"/>
      <w:b/>
      <w:sz w:val="24"/>
      <w:szCs w:val="20"/>
      <w:lang w:eastAsia="pt-BR"/>
    </w:rPr>
  </w:style>
  <w:style w:type="paragraph" w:styleId="Textodebalo">
    <w:name w:val="Balloon Text"/>
    <w:basedOn w:val="Normal"/>
    <w:link w:val="TextodebaloChar"/>
    <w:uiPriority w:val="99"/>
    <w:semiHidden/>
    <w:unhideWhenUsed/>
    <w:rsid w:val="00201B94"/>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201B94"/>
    <w:rPr>
      <w:rFonts w:ascii="Segoe UI" w:hAnsi="Segoe UI" w:cs="Segoe UI"/>
      <w:sz w:val="18"/>
      <w:szCs w:val="18"/>
    </w:rPr>
  </w:style>
  <w:style w:type="paragraph" w:customStyle="1" w:styleId="textocentralizado">
    <w:name w:val="texto_centralizado"/>
    <w:basedOn w:val="Normal"/>
    <w:rsid w:val="0026274F"/>
    <w:pPr>
      <w:spacing w:before="120" w:after="120" w:line="240" w:lineRule="auto"/>
      <w:ind w:left="120" w:right="120"/>
      <w:jc w:val="center"/>
    </w:pPr>
    <w:rPr>
      <w:rFonts w:eastAsia="Times New Roman"/>
      <w:lang w:eastAsia="pt-BR"/>
    </w:rPr>
  </w:style>
  <w:style w:type="paragraph" w:customStyle="1" w:styleId="tabelatextocentralizado">
    <w:name w:val="tabela_texto_centralizado"/>
    <w:basedOn w:val="Normal"/>
    <w:rsid w:val="00F02145"/>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1Char">
    <w:name w:val="Título 1 Char"/>
    <w:basedOn w:val="Fontepargpadro"/>
    <w:link w:val="Ttulo1"/>
    <w:rsid w:val="00F02145"/>
    <w:rPr>
      <w:rFonts w:ascii="Times New Roman" w:eastAsia="Times New Roman" w:hAnsi="Times New Roman"/>
      <w:b/>
    </w:rPr>
  </w:style>
  <w:style w:type="paragraph" w:customStyle="1" w:styleId="artigo1ate9">
    <w:name w:val="artigo_1_ate_9º"/>
    <w:basedOn w:val="Normal"/>
    <w:rsid w:val="000B76D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nciso">
    <w:name w:val="inciso"/>
    <w:basedOn w:val="Normal"/>
    <w:rsid w:val="000B76D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alinea">
    <w:name w:val="alinea"/>
    <w:basedOn w:val="Normal"/>
    <w:rsid w:val="000B76D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ragrafoate9">
    <w:name w:val="paragrafo_ate_9"/>
    <w:basedOn w:val="Normal"/>
    <w:rsid w:val="000B76D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ragrafounico">
    <w:name w:val="paragrafo_unico"/>
    <w:basedOn w:val="Normal"/>
    <w:rsid w:val="00B4593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artigo10emdiante">
    <w:name w:val="artigo_10_em_diante"/>
    <w:basedOn w:val="Normal"/>
    <w:rsid w:val="00B45934"/>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2473">
      <w:bodyDiv w:val="1"/>
      <w:marLeft w:val="0"/>
      <w:marRight w:val="0"/>
      <w:marTop w:val="0"/>
      <w:marBottom w:val="0"/>
      <w:divBdr>
        <w:top w:val="none" w:sz="0" w:space="0" w:color="auto"/>
        <w:left w:val="none" w:sz="0" w:space="0" w:color="auto"/>
        <w:bottom w:val="none" w:sz="0" w:space="0" w:color="auto"/>
        <w:right w:val="none" w:sz="0" w:space="0" w:color="auto"/>
      </w:divBdr>
    </w:div>
    <w:div w:id="81920708">
      <w:bodyDiv w:val="1"/>
      <w:marLeft w:val="0"/>
      <w:marRight w:val="0"/>
      <w:marTop w:val="0"/>
      <w:marBottom w:val="0"/>
      <w:divBdr>
        <w:top w:val="none" w:sz="0" w:space="0" w:color="auto"/>
        <w:left w:val="none" w:sz="0" w:space="0" w:color="auto"/>
        <w:bottom w:val="none" w:sz="0" w:space="0" w:color="auto"/>
        <w:right w:val="none" w:sz="0" w:space="0" w:color="auto"/>
      </w:divBdr>
    </w:div>
    <w:div w:id="81950338">
      <w:bodyDiv w:val="1"/>
      <w:marLeft w:val="0"/>
      <w:marRight w:val="0"/>
      <w:marTop w:val="0"/>
      <w:marBottom w:val="0"/>
      <w:divBdr>
        <w:top w:val="none" w:sz="0" w:space="0" w:color="auto"/>
        <w:left w:val="none" w:sz="0" w:space="0" w:color="auto"/>
        <w:bottom w:val="none" w:sz="0" w:space="0" w:color="auto"/>
        <w:right w:val="none" w:sz="0" w:space="0" w:color="auto"/>
      </w:divBdr>
    </w:div>
    <w:div w:id="117265620">
      <w:bodyDiv w:val="1"/>
      <w:marLeft w:val="0"/>
      <w:marRight w:val="0"/>
      <w:marTop w:val="0"/>
      <w:marBottom w:val="0"/>
      <w:divBdr>
        <w:top w:val="none" w:sz="0" w:space="0" w:color="auto"/>
        <w:left w:val="none" w:sz="0" w:space="0" w:color="auto"/>
        <w:bottom w:val="none" w:sz="0" w:space="0" w:color="auto"/>
        <w:right w:val="none" w:sz="0" w:space="0" w:color="auto"/>
      </w:divBdr>
    </w:div>
    <w:div w:id="172501438">
      <w:bodyDiv w:val="1"/>
      <w:marLeft w:val="0"/>
      <w:marRight w:val="0"/>
      <w:marTop w:val="0"/>
      <w:marBottom w:val="0"/>
      <w:divBdr>
        <w:top w:val="none" w:sz="0" w:space="0" w:color="auto"/>
        <w:left w:val="none" w:sz="0" w:space="0" w:color="auto"/>
        <w:bottom w:val="none" w:sz="0" w:space="0" w:color="auto"/>
        <w:right w:val="none" w:sz="0" w:space="0" w:color="auto"/>
      </w:divBdr>
    </w:div>
    <w:div w:id="193620043">
      <w:bodyDiv w:val="1"/>
      <w:marLeft w:val="0"/>
      <w:marRight w:val="0"/>
      <w:marTop w:val="0"/>
      <w:marBottom w:val="0"/>
      <w:divBdr>
        <w:top w:val="none" w:sz="0" w:space="0" w:color="auto"/>
        <w:left w:val="none" w:sz="0" w:space="0" w:color="auto"/>
        <w:bottom w:val="none" w:sz="0" w:space="0" w:color="auto"/>
        <w:right w:val="none" w:sz="0" w:space="0" w:color="auto"/>
      </w:divBdr>
    </w:div>
    <w:div w:id="197280478">
      <w:bodyDiv w:val="1"/>
      <w:marLeft w:val="0"/>
      <w:marRight w:val="0"/>
      <w:marTop w:val="0"/>
      <w:marBottom w:val="0"/>
      <w:divBdr>
        <w:top w:val="none" w:sz="0" w:space="0" w:color="auto"/>
        <w:left w:val="none" w:sz="0" w:space="0" w:color="auto"/>
        <w:bottom w:val="none" w:sz="0" w:space="0" w:color="auto"/>
        <w:right w:val="none" w:sz="0" w:space="0" w:color="auto"/>
      </w:divBdr>
    </w:div>
    <w:div w:id="212695413">
      <w:bodyDiv w:val="1"/>
      <w:marLeft w:val="0"/>
      <w:marRight w:val="0"/>
      <w:marTop w:val="0"/>
      <w:marBottom w:val="0"/>
      <w:divBdr>
        <w:top w:val="none" w:sz="0" w:space="0" w:color="auto"/>
        <w:left w:val="none" w:sz="0" w:space="0" w:color="auto"/>
        <w:bottom w:val="none" w:sz="0" w:space="0" w:color="auto"/>
        <w:right w:val="none" w:sz="0" w:space="0" w:color="auto"/>
      </w:divBdr>
    </w:div>
    <w:div w:id="249890872">
      <w:bodyDiv w:val="1"/>
      <w:marLeft w:val="0"/>
      <w:marRight w:val="0"/>
      <w:marTop w:val="0"/>
      <w:marBottom w:val="0"/>
      <w:divBdr>
        <w:top w:val="none" w:sz="0" w:space="0" w:color="auto"/>
        <w:left w:val="none" w:sz="0" w:space="0" w:color="auto"/>
        <w:bottom w:val="none" w:sz="0" w:space="0" w:color="auto"/>
        <w:right w:val="none" w:sz="0" w:space="0" w:color="auto"/>
      </w:divBdr>
    </w:div>
    <w:div w:id="262689271">
      <w:bodyDiv w:val="1"/>
      <w:marLeft w:val="0"/>
      <w:marRight w:val="0"/>
      <w:marTop w:val="0"/>
      <w:marBottom w:val="0"/>
      <w:divBdr>
        <w:top w:val="none" w:sz="0" w:space="0" w:color="auto"/>
        <w:left w:val="none" w:sz="0" w:space="0" w:color="auto"/>
        <w:bottom w:val="none" w:sz="0" w:space="0" w:color="auto"/>
        <w:right w:val="none" w:sz="0" w:space="0" w:color="auto"/>
      </w:divBdr>
    </w:div>
    <w:div w:id="292442247">
      <w:bodyDiv w:val="1"/>
      <w:marLeft w:val="0"/>
      <w:marRight w:val="0"/>
      <w:marTop w:val="0"/>
      <w:marBottom w:val="0"/>
      <w:divBdr>
        <w:top w:val="none" w:sz="0" w:space="0" w:color="auto"/>
        <w:left w:val="none" w:sz="0" w:space="0" w:color="auto"/>
        <w:bottom w:val="none" w:sz="0" w:space="0" w:color="auto"/>
        <w:right w:val="none" w:sz="0" w:space="0" w:color="auto"/>
      </w:divBdr>
    </w:div>
    <w:div w:id="301008796">
      <w:bodyDiv w:val="1"/>
      <w:marLeft w:val="0"/>
      <w:marRight w:val="0"/>
      <w:marTop w:val="0"/>
      <w:marBottom w:val="0"/>
      <w:divBdr>
        <w:top w:val="none" w:sz="0" w:space="0" w:color="auto"/>
        <w:left w:val="none" w:sz="0" w:space="0" w:color="auto"/>
        <w:bottom w:val="none" w:sz="0" w:space="0" w:color="auto"/>
        <w:right w:val="none" w:sz="0" w:space="0" w:color="auto"/>
      </w:divBdr>
    </w:div>
    <w:div w:id="319120566">
      <w:bodyDiv w:val="1"/>
      <w:marLeft w:val="0"/>
      <w:marRight w:val="0"/>
      <w:marTop w:val="0"/>
      <w:marBottom w:val="0"/>
      <w:divBdr>
        <w:top w:val="none" w:sz="0" w:space="0" w:color="auto"/>
        <w:left w:val="none" w:sz="0" w:space="0" w:color="auto"/>
        <w:bottom w:val="none" w:sz="0" w:space="0" w:color="auto"/>
        <w:right w:val="none" w:sz="0" w:space="0" w:color="auto"/>
      </w:divBdr>
    </w:div>
    <w:div w:id="331370409">
      <w:bodyDiv w:val="1"/>
      <w:marLeft w:val="0"/>
      <w:marRight w:val="0"/>
      <w:marTop w:val="0"/>
      <w:marBottom w:val="0"/>
      <w:divBdr>
        <w:top w:val="none" w:sz="0" w:space="0" w:color="auto"/>
        <w:left w:val="none" w:sz="0" w:space="0" w:color="auto"/>
        <w:bottom w:val="none" w:sz="0" w:space="0" w:color="auto"/>
        <w:right w:val="none" w:sz="0" w:space="0" w:color="auto"/>
      </w:divBdr>
    </w:div>
    <w:div w:id="336346689">
      <w:bodyDiv w:val="1"/>
      <w:marLeft w:val="0"/>
      <w:marRight w:val="0"/>
      <w:marTop w:val="0"/>
      <w:marBottom w:val="0"/>
      <w:divBdr>
        <w:top w:val="none" w:sz="0" w:space="0" w:color="auto"/>
        <w:left w:val="none" w:sz="0" w:space="0" w:color="auto"/>
        <w:bottom w:val="none" w:sz="0" w:space="0" w:color="auto"/>
        <w:right w:val="none" w:sz="0" w:space="0" w:color="auto"/>
      </w:divBdr>
    </w:div>
    <w:div w:id="338777398">
      <w:bodyDiv w:val="1"/>
      <w:marLeft w:val="0"/>
      <w:marRight w:val="0"/>
      <w:marTop w:val="0"/>
      <w:marBottom w:val="0"/>
      <w:divBdr>
        <w:top w:val="none" w:sz="0" w:space="0" w:color="auto"/>
        <w:left w:val="none" w:sz="0" w:space="0" w:color="auto"/>
        <w:bottom w:val="none" w:sz="0" w:space="0" w:color="auto"/>
        <w:right w:val="none" w:sz="0" w:space="0" w:color="auto"/>
      </w:divBdr>
    </w:div>
    <w:div w:id="368998656">
      <w:bodyDiv w:val="1"/>
      <w:marLeft w:val="0"/>
      <w:marRight w:val="0"/>
      <w:marTop w:val="0"/>
      <w:marBottom w:val="0"/>
      <w:divBdr>
        <w:top w:val="none" w:sz="0" w:space="0" w:color="auto"/>
        <w:left w:val="none" w:sz="0" w:space="0" w:color="auto"/>
        <w:bottom w:val="none" w:sz="0" w:space="0" w:color="auto"/>
        <w:right w:val="none" w:sz="0" w:space="0" w:color="auto"/>
      </w:divBdr>
    </w:div>
    <w:div w:id="459693406">
      <w:bodyDiv w:val="1"/>
      <w:marLeft w:val="0"/>
      <w:marRight w:val="0"/>
      <w:marTop w:val="0"/>
      <w:marBottom w:val="0"/>
      <w:divBdr>
        <w:top w:val="none" w:sz="0" w:space="0" w:color="auto"/>
        <w:left w:val="none" w:sz="0" w:space="0" w:color="auto"/>
        <w:bottom w:val="none" w:sz="0" w:space="0" w:color="auto"/>
        <w:right w:val="none" w:sz="0" w:space="0" w:color="auto"/>
      </w:divBdr>
    </w:div>
    <w:div w:id="545724587">
      <w:bodyDiv w:val="1"/>
      <w:marLeft w:val="0"/>
      <w:marRight w:val="0"/>
      <w:marTop w:val="0"/>
      <w:marBottom w:val="0"/>
      <w:divBdr>
        <w:top w:val="none" w:sz="0" w:space="0" w:color="auto"/>
        <w:left w:val="none" w:sz="0" w:space="0" w:color="auto"/>
        <w:bottom w:val="none" w:sz="0" w:space="0" w:color="auto"/>
        <w:right w:val="none" w:sz="0" w:space="0" w:color="auto"/>
      </w:divBdr>
    </w:div>
    <w:div w:id="545803298">
      <w:bodyDiv w:val="1"/>
      <w:marLeft w:val="0"/>
      <w:marRight w:val="0"/>
      <w:marTop w:val="0"/>
      <w:marBottom w:val="0"/>
      <w:divBdr>
        <w:top w:val="none" w:sz="0" w:space="0" w:color="auto"/>
        <w:left w:val="none" w:sz="0" w:space="0" w:color="auto"/>
        <w:bottom w:val="none" w:sz="0" w:space="0" w:color="auto"/>
        <w:right w:val="none" w:sz="0" w:space="0" w:color="auto"/>
      </w:divBdr>
    </w:div>
    <w:div w:id="546187183">
      <w:bodyDiv w:val="1"/>
      <w:marLeft w:val="0"/>
      <w:marRight w:val="0"/>
      <w:marTop w:val="0"/>
      <w:marBottom w:val="0"/>
      <w:divBdr>
        <w:top w:val="none" w:sz="0" w:space="0" w:color="auto"/>
        <w:left w:val="none" w:sz="0" w:space="0" w:color="auto"/>
        <w:bottom w:val="none" w:sz="0" w:space="0" w:color="auto"/>
        <w:right w:val="none" w:sz="0" w:space="0" w:color="auto"/>
      </w:divBdr>
    </w:div>
    <w:div w:id="567957467">
      <w:bodyDiv w:val="1"/>
      <w:marLeft w:val="0"/>
      <w:marRight w:val="0"/>
      <w:marTop w:val="0"/>
      <w:marBottom w:val="0"/>
      <w:divBdr>
        <w:top w:val="none" w:sz="0" w:space="0" w:color="auto"/>
        <w:left w:val="none" w:sz="0" w:space="0" w:color="auto"/>
        <w:bottom w:val="none" w:sz="0" w:space="0" w:color="auto"/>
        <w:right w:val="none" w:sz="0" w:space="0" w:color="auto"/>
      </w:divBdr>
    </w:div>
    <w:div w:id="653534237">
      <w:bodyDiv w:val="1"/>
      <w:marLeft w:val="0"/>
      <w:marRight w:val="0"/>
      <w:marTop w:val="0"/>
      <w:marBottom w:val="0"/>
      <w:divBdr>
        <w:top w:val="none" w:sz="0" w:space="0" w:color="auto"/>
        <w:left w:val="none" w:sz="0" w:space="0" w:color="auto"/>
        <w:bottom w:val="none" w:sz="0" w:space="0" w:color="auto"/>
        <w:right w:val="none" w:sz="0" w:space="0" w:color="auto"/>
      </w:divBdr>
    </w:div>
    <w:div w:id="691565244">
      <w:bodyDiv w:val="1"/>
      <w:marLeft w:val="0"/>
      <w:marRight w:val="0"/>
      <w:marTop w:val="0"/>
      <w:marBottom w:val="0"/>
      <w:divBdr>
        <w:top w:val="none" w:sz="0" w:space="0" w:color="auto"/>
        <w:left w:val="none" w:sz="0" w:space="0" w:color="auto"/>
        <w:bottom w:val="none" w:sz="0" w:space="0" w:color="auto"/>
        <w:right w:val="none" w:sz="0" w:space="0" w:color="auto"/>
      </w:divBdr>
    </w:div>
    <w:div w:id="694844505">
      <w:bodyDiv w:val="1"/>
      <w:marLeft w:val="0"/>
      <w:marRight w:val="0"/>
      <w:marTop w:val="0"/>
      <w:marBottom w:val="0"/>
      <w:divBdr>
        <w:top w:val="none" w:sz="0" w:space="0" w:color="auto"/>
        <w:left w:val="none" w:sz="0" w:space="0" w:color="auto"/>
        <w:bottom w:val="none" w:sz="0" w:space="0" w:color="auto"/>
        <w:right w:val="none" w:sz="0" w:space="0" w:color="auto"/>
      </w:divBdr>
    </w:div>
    <w:div w:id="720787605">
      <w:bodyDiv w:val="1"/>
      <w:marLeft w:val="0"/>
      <w:marRight w:val="0"/>
      <w:marTop w:val="0"/>
      <w:marBottom w:val="0"/>
      <w:divBdr>
        <w:top w:val="none" w:sz="0" w:space="0" w:color="auto"/>
        <w:left w:val="none" w:sz="0" w:space="0" w:color="auto"/>
        <w:bottom w:val="none" w:sz="0" w:space="0" w:color="auto"/>
        <w:right w:val="none" w:sz="0" w:space="0" w:color="auto"/>
      </w:divBdr>
    </w:div>
    <w:div w:id="730932537">
      <w:bodyDiv w:val="1"/>
      <w:marLeft w:val="0"/>
      <w:marRight w:val="0"/>
      <w:marTop w:val="0"/>
      <w:marBottom w:val="0"/>
      <w:divBdr>
        <w:top w:val="none" w:sz="0" w:space="0" w:color="auto"/>
        <w:left w:val="none" w:sz="0" w:space="0" w:color="auto"/>
        <w:bottom w:val="none" w:sz="0" w:space="0" w:color="auto"/>
        <w:right w:val="none" w:sz="0" w:space="0" w:color="auto"/>
      </w:divBdr>
    </w:div>
    <w:div w:id="736630244">
      <w:bodyDiv w:val="1"/>
      <w:marLeft w:val="0"/>
      <w:marRight w:val="0"/>
      <w:marTop w:val="0"/>
      <w:marBottom w:val="0"/>
      <w:divBdr>
        <w:top w:val="none" w:sz="0" w:space="0" w:color="auto"/>
        <w:left w:val="none" w:sz="0" w:space="0" w:color="auto"/>
        <w:bottom w:val="none" w:sz="0" w:space="0" w:color="auto"/>
        <w:right w:val="none" w:sz="0" w:space="0" w:color="auto"/>
      </w:divBdr>
    </w:div>
    <w:div w:id="784467707">
      <w:bodyDiv w:val="1"/>
      <w:marLeft w:val="0"/>
      <w:marRight w:val="0"/>
      <w:marTop w:val="0"/>
      <w:marBottom w:val="0"/>
      <w:divBdr>
        <w:top w:val="none" w:sz="0" w:space="0" w:color="auto"/>
        <w:left w:val="none" w:sz="0" w:space="0" w:color="auto"/>
        <w:bottom w:val="none" w:sz="0" w:space="0" w:color="auto"/>
        <w:right w:val="none" w:sz="0" w:space="0" w:color="auto"/>
      </w:divBdr>
    </w:div>
    <w:div w:id="864755993">
      <w:bodyDiv w:val="1"/>
      <w:marLeft w:val="0"/>
      <w:marRight w:val="0"/>
      <w:marTop w:val="0"/>
      <w:marBottom w:val="0"/>
      <w:divBdr>
        <w:top w:val="none" w:sz="0" w:space="0" w:color="auto"/>
        <w:left w:val="none" w:sz="0" w:space="0" w:color="auto"/>
        <w:bottom w:val="none" w:sz="0" w:space="0" w:color="auto"/>
        <w:right w:val="none" w:sz="0" w:space="0" w:color="auto"/>
      </w:divBdr>
    </w:div>
    <w:div w:id="890117665">
      <w:bodyDiv w:val="1"/>
      <w:marLeft w:val="0"/>
      <w:marRight w:val="0"/>
      <w:marTop w:val="0"/>
      <w:marBottom w:val="0"/>
      <w:divBdr>
        <w:top w:val="none" w:sz="0" w:space="0" w:color="auto"/>
        <w:left w:val="none" w:sz="0" w:space="0" w:color="auto"/>
        <w:bottom w:val="none" w:sz="0" w:space="0" w:color="auto"/>
        <w:right w:val="none" w:sz="0" w:space="0" w:color="auto"/>
      </w:divBdr>
    </w:div>
    <w:div w:id="895430966">
      <w:bodyDiv w:val="1"/>
      <w:marLeft w:val="0"/>
      <w:marRight w:val="0"/>
      <w:marTop w:val="0"/>
      <w:marBottom w:val="0"/>
      <w:divBdr>
        <w:top w:val="none" w:sz="0" w:space="0" w:color="auto"/>
        <w:left w:val="none" w:sz="0" w:space="0" w:color="auto"/>
        <w:bottom w:val="none" w:sz="0" w:space="0" w:color="auto"/>
        <w:right w:val="none" w:sz="0" w:space="0" w:color="auto"/>
      </w:divBdr>
    </w:div>
    <w:div w:id="927082434">
      <w:bodyDiv w:val="1"/>
      <w:marLeft w:val="0"/>
      <w:marRight w:val="0"/>
      <w:marTop w:val="0"/>
      <w:marBottom w:val="0"/>
      <w:divBdr>
        <w:top w:val="none" w:sz="0" w:space="0" w:color="auto"/>
        <w:left w:val="none" w:sz="0" w:space="0" w:color="auto"/>
        <w:bottom w:val="none" w:sz="0" w:space="0" w:color="auto"/>
        <w:right w:val="none" w:sz="0" w:space="0" w:color="auto"/>
      </w:divBdr>
    </w:div>
    <w:div w:id="927998992">
      <w:bodyDiv w:val="1"/>
      <w:marLeft w:val="0"/>
      <w:marRight w:val="0"/>
      <w:marTop w:val="0"/>
      <w:marBottom w:val="0"/>
      <w:divBdr>
        <w:top w:val="none" w:sz="0" w:space="0" w:color="auto"/>
        <w:left w:val="none" w:sz="0" w:space="0" w:color="auto"/>
        <w:bottom w:val="none" w:sz="0" w:space="0" w:color="auto"/>
        <w:right w:val="none" w:sz="0" w:space="0" w:color="auto"/>
      </w:divBdr>
    </w:div>
    <w:div w:id="1036124946">
      <w:bodyDiv w:val="1"/>
      <w:marLeft w:val="0"/>
      <w:marRight w:val="0"/>
      <w:marTop w:val="0"/>
      <w:marBottom w:val="0"/>
      <w:divBdr>
        <w:top w:val="none" w:sz="0" w:space="0" w:color="auto"/>
        <w:left w:val="none" w:sz="0" w:space="0" w:color="auto"/>
        <w:bottom w:val="none" w:sz="0" w:space="0" w:color="auto"/>
        <w:right w:val="none" w:sz="0" w:space="0" w:color="auto"/>
      </w:divBdr>
    </w:div>
    <w:div w:id="1101024161">
      <w:bodyDiv w:val="1"/>
      <w:marLeft w:val="0"/>
      <w:marRight w:val="0"/>
      <w:marTop w:val="0"/>
      <w:marBottom w:val="0"/>
      <w:divBdr>
        <w:top w:val="none" w:sz="0" w:space="0" w:color="auto"/>
        <w:left w:val="none" w:sz="0" w:space="0" w:color="auto"/>
        <w:bottom w:val="none" w:sz="0" w:space="0" w:color="auto"/>
        <w:right w:val="none" w:sz="0" w:space="0" w:color="auto"/>
      </w:divBdr>
    </w:div>
    <w:div w:id="1115170895">
      <w:bodyDiv w:val="1"/>
      <w:marLeft w:val="0"/>
      <w:marRight w:val="0"/>
      <w:marTop w:val="0"/>
      <w:marBottom w:val="0"/>
      <w:divBdr>
        <w:top w:val="none" w:sz="0" w:space="0" w:color="auto"/>
        <w:left w:val="none" w:sz="0" w:space="0" w:color="auto"/>
        <w:bottom w:val="none" w:sz="0" w:space="0" w:color="auto"/>
        <w:right w:val="none" w:sz="0" w:space="0" w:color="auto"/>
      </w:divBdr>
    </w:div>
    <w:div w:id="1201279665">
      <w:bodyDiv w:val="1"/>
      <w:marLeft w:val="0"/>
      <w:marRight w:val="0"/>
      <w:marTop w:val="0"/>
      <w:marBottom w:val="0"/>
      <w:divBdr>
        <w:top w:val="none" w:sz="0" w:space="0" w:color="auto"/>
        <w:left w:val="none" w:sz="0" w:space="0" w:color="auto"/>
        <w:bottom w:val="none" w:sz="0" w:space="0" w:color="auto"/>
        <w:right w:val="none" w:sz="0" w:space="0" w:color="auto"/>
      </w:divBdr>
    </w:div>
    <w:div w:id="1283655203">
      <w:bodyDiv w:val="1"/>
      <w:marLeft w:val="0"/>
      <w:marRight w:val="0"/>
      <w:marTop w:val="0"/>
      <w:marBottom w:val="0"/>
      <w:divBdr>
        <w:top w:val="none" w:sz="0" w:space="0" w:color="auto"/>
        <w:left w:val="none" w:sz="0" w:space="0" w:color="auto"/>
        <w:bottom w:val="none" w:sz="0" w:space="0" w:color="auto"/>
        <w:right w:val="none" w:sz="0" w:space="0" w:color="auto"/>
      </w:divBdr>
    </w:div>
    <w:div w:id="1295983373">
      <w:bodyDiv w:val="1"/>
      <w:marLeft w:val="0"/>
      <w:marRight w:val="0"/>
      <w:marTop w:val="0"/>
      <w:marBottom w:val="0"/>
      <w:divBdr>
        <w:top w:val="none" w:sz="0" w:space="0" w:color="auto"/>
        <w:left w:val="none" w:sz="0" w:space="0" w:color="auto"/>
        <w:bottom w:val="none" w:sz="0" w:space="0" w:color="auto"/>
        <w:right w:val="none" w:sz="0" w:space="0" w:color="auto"/>
      </w:divBdr>
    </w:div>
    <w:div w:id="1345740811">
      <w:bodyDiv w:val="1"/>
      <w:marLeft w:val="0"/>
      <w:marRight w:val="0"/>
      <w:marTop w:val="0"/>
      <w:marBottom w:val="0"/>
      <w:divBdr>
        <w:top w:val="none" w:sz="0" w:space="0" w:color="auto"/>
        <w:left w:val="none" w:sz="0" w:space="0" w:color="auto"/>
        <w:bottom w:val="none" w:sz="0" w:space="0" w:color="auto"/>
        <w:right w:val="none" w:sz="0" w:space="0" w:color="auto"/>
      </w:divBdr>
    </w:div>
    <w:div w:id="1359238985">
      <w:bodyDiv w:val="1"/>
      <w:marLeft w:val="0"/>
      <w:marRight w:val="0"/>
      <w:marTop w:val="0"/>
      <w:marBottom w:val="0"/>
      <w:divBdr>
        <w:top w:val="none" w:sz="0" w:space="0" w:color="auto"/>
        <w:left w:val="none" w:sz="0" w:space="0" w:color="auto"/>
        <w:bottom w:val="none" w:sz="0" w:space="0" w:color="auto"/>
        <w:right w:val="none" w:sz="0" w:space="0" w:color="auto"/>
      </w:divBdr>
    </w:div>
    <w:div w:id="1367409156">
      <w:bodyDiv w:val="1"/>
      <w:marLeft w:val="0"/>
      <w:marRight w:val="0"/>
      <w:marTop w:val="0"/>
      <w:marBottom w:val="0"/>
      <w:divBdr>
        <w:top w:val="none" w:sz="0" w:space="0" w:color="auto"/>
        <w:left w:val="none" w:sz="0" w:space="0" w:color="auto"/>
        <w:bottom w:val="none" w:sz="0" w:space="0" w:color="auto"/>
        <w:right w:val="none" w:sz="0" w:space="0" w:color="auto"/>
      </w:divBdr>
    </w:div>
    <w:div w:id="1376387628">
      <w:bodyDiv w:val="1"/>
      <w:marLeft w:val="0"/>
      <w:marRight w:val="0"/>
      <w:marTop w:val="0"/>
      <w:marBottom w:val="0"/>
      <w:divBdr>
        <w:top w:val="none" w:sz="0" w:space="0" w:color="auto"/>
        <w:left w:val="none" w:sz="0" w:space="0" w:color="auto"/>
        <w:bottom w:val="none" w:sz="0" w:space="0" w:color="auto"/>
        <w:right w:val="none" w:sz="0" w:space="0" w:color="auto"/>
      </w:divBdr>
    </w:div>
    <w:div w:id="1412699268">
      <w:bodyDiv w:val="1"/>
      <w:marLeft w:val="0"/>
      <w:marRight w:val="0"/>
      <w:marTop w:val="0"/>
      <w:marBottom w:val="0"/>
      <w:divBdr>
        <w:top w:val="none" w:sz="0" w:space="0" w:color="auto"/>
        <w:left w:val="none" w:sz="0" w:space="0" w:color="auto"/>
        <w:bottom w:val="none" w:sz="0" w:space="0" w:color="auto"/>
        <w:right w:val="none" w:sz="0" w:space="0" w:color="auto"/>
      </w:divBdr>
    </w:div>
    <w:div w:id="1434932076">
      <w:bodyDiv w:val="1"/>
      <w:marLeft w:val="0"/>
      <w:marRight w:val="0"/>
      <w:marTop w:val="0"/>
      <w:marBottom w:val="0"/>
      <w:divBdr>
        <w:top w:val="none" w:sz="0" w:space="0" w:color="auto"/>
        <w:left w:val="none" w:sz="0" w:space="0" w:color="auto"/>
        <w:bottom w:val="none" w:sz="0" w:space="0" w:color="auto"/>
        <w:right w:val="none" w:sz="0" w:space="0" w:color="auto"/>
      </w:divBdr>
    </w:div>
    <w:div w:id="1481381693">
      <w:bodyDiv w:val="1"/>
      <w:marLeft w:val="0"/>
      <w:marRight w:val="0"/>
      <w:marTop w:val="0"/>
      <w:marBottom w:val="0"/>
      <w:divBdr>
        <w:top w:val="none" w:sz="0" w:space="0" w:color="auto"/>
        <w:left w:val="none" w:sz="0" w:space="0" w:color="auto"/>
        <w:bottom w:val="none" w:sz="0" w:space="0" w:color="auto"/>
        <w:right w:val="none" w:sz="0" w:space="0" w:color="auto"/>
      </w:divBdr>
    </w:div>
    <w:div w:id="1491216057">
      <w:bodyDiv w:val="1"/>
      <w:marLeft w:val="0"/>
      <w:marRight w:val="0"/>
      <w:marTop w:val="0"/>
      <w:marBottom w:val="0"/>
      <w:divBdr>
        <w:top w:val="none" w:sz="0" w:space="0" w:color="auto"/>
        <w:left w:val="none" w:sz="0" w:space="0" w:color="auto"/>
        <w:bottom w:val="none" w:sz="0" w:space="0" w:color="auto"/>
        <w:right w:val="none" w:sz="0" w:space="0" w:color="auto"/>
      </w:divBdr>
    </w:div>
    <w:div w:id="1509709317">
      <w:bodyDiv w:val="1"/>
      <w:marLeft w:val="0"/>
      <w:marRight w:val="0"/>
      <w:marTop w:val="0"/>
      <w:marBottom w:val="0"/>
      <w:divBdr>
        <w:top w:val="none" w:sz="0" w:space="0" w:color="auto"/>
        <w:left w:val="none" w:sz="0" w:space="0" w:color="auto"/>
        <w:bottom w:val="none" w:sz="0" w:space="0" w:color="auto"/>
        <w:right w:val="none" w:sz="0" w:space="0" w:color="auto"/>
      </w:divBdr>
    </w:div>
    <w:div w:id="1515879196">
      <w:bodyDiv w:val="1"/>
      <w:marLeft w:val="0"/>
      <w:marRight w:val="0"/>
      <w:marTop w:val="0"/>
      <w:marBottom w:val="0"/>
      <w:divBdr>
        <w:top w:val="none" w:sz="0" w:space="0" w:color="auto"/>
        <w:left w:val="none" w:sz="0" w:space="0" w:color="auto"/>
        <w:bottom w:val="none" w:sz="0" w:space="0" w:color="auto"/>
        <w:right w:val="none" w:sz="0" w:space="0" w:color="auto"/>
      </w:divBdr>
    </w:div>
    <w:div w:id="1650208482">
      <w:bodyDiv w:val="1"/>
      <w:marLeft w:val="0"/>
      <w:marRight w:val="0"/>
      <w:marTop w:val="0"/>
      <w:marBottom w:val="0"/>
      <w:divBdr>
        <w:top w:val="none" w:sz="0" w:space="0" w:color="auto"/>
        <w:left w:val="none" w:sz="0" w:space="0" w:color="auto"/>
        <w:bottom w:val="none" w:sz="0" w:space="0" w:color="auto"/>
        <w:right w:val="none" w:sz="0" w:space="0" w:color="auto"/>
      </w:divBdr>
    </w:div>
    <w:div w:id="1670870273">
      <w:bodyDiv w:val="1"/>
      <w:marLeft w:val="0"/>
      <w:marRight w:val="0"/>
      <w:marTop w:val="0"/>
      <w:marBottom w:val="0"/>
      <w:divBdr>
        <w:top w:val="none" w:sz="0" w:space="0" w:color="auto"/>
        <w:left w:val="none" w:sz="0" w:space="0" w:color="auto"/>
        <w:bottom w:val="none" w:sz="0" w:space="0" w:color="auto"/>
        <w:right w:val="none" w:sz="0" w:space="0" w:color="auto"/>
      </w:divBdr>
    </w:div>
    <w:div w:id="1683556198">
      <w:bodyDiv w:val="1"/>
      <w:marLeft w:val="0"/>
      <w:marRight w:val="0"/>
      <w:marTop w:val="0"/>
      <w:marBottom w:val="0"/>
      <w:divBdr>
        <w:top w:val="none" w:sz="0" w:space="0" w:color="auto"/>
        <w:left w:val="none" w:sz="0" w:space="0" w:color="auto"/>
        <w:bottom w:val="none" w:sz="0" w:space="0" w:color="auto"/>
        <w:right w:val="none" w:sz="0" w:space="0" w:color="auto"/>
      </w:divBdr>
    </w:div>
    <w:div w:id="1685932660">
      <w:bodyDiv w:val="1"/>
      <w:marLeft w:val="0"/>
      <w:marRight w:val="0"/>
      <w:marTop w:val="0"/>
      <w:marBottom w:val="0"/>
      <w:divBdr>
        <w:top w:val="none" w:sz="0" w:space="0" w:color="auto"/>
        <w:left w:val="none" w:sz="0" w:space="0" w:color="auto"/>
        <w:bottom w:val="none" w:sz="0" w:space="0" w:color="auto"/>
        <w:right w:val="none" w:sz="0" w:space="0" w:color="auto"/>
      </w:divBdr>
    </w:div>
    <w:div w:id="1721050937">
      <w:bodyDiv w:val="1"/>
      <w:marLeft w:val="0"/>
      <w:marRight w:val="0"/>
      <w:marTop w:val="0"/>
      <w:marBottom w:val="0"/>
      <w:divBdr>
        <w:top w:val="none" w:sz="0" w:space="0" w:color="auto"/>
        <w:left w:val="none" w:sz="0" w:space="0" w:color="auto"/>
        <w:bottom w:val="none" w:sz="0" w:space="0" w:color="auto"/>
        <w:right w:val="none" w:sz="0" w:space="0" w:color="auto"/>
      </w:divBdr>
    </w:div>
    <w:div w:id="1767723818">
      <w:bodyDiv w:val="1"/>
      <w:marLeft w:val="0"/>
      <w:marRight w:val="0"/>
      <w:marTop w:val="0"/>
      <w:marBottom w:val="0"/>
      <w:divBdr>
        <w:top w:val="none" w:sz="0" w:space="0" w:color="auto"/>
        <w:left w:val="none" w:sz="0" w:space="0" w:color="auto"/>
        <w:bottom w:val="none" w:sz="0" w:space="0" w:color="auto"/>
        <w:right w:val="none" w:sz="0" w:space="0" w:color="auto"/>
      </w:divBdr>
    </w:div>
    <w:div w:id="1775051151">
      <w:bodyDiv w:val="1"/>
      <w:marLeft w:val="0"/>
      <w:marRight w:val="0"/>
      <w:marTop w:val="0"/>
      <w:marBottom w:val="0"/>
      <w:divBdr>
        <w:top w:val="none" w:sz="0" w:space="0" w:color="auto"/>
        <w:left w:val="none" w:sz="0" w:space="0" w:color="auto"/>
        <w:bottom w:val="none" w:sz="0" w:space="0" w:color="auto"/>
        <w:right w:val="none" w:sz="0" w:space="0" w:color="auto"/>
      </w:divBdr>
    </w:div>
    <w:div w:id="1789003851">
      <w:bodyDiv w:val="1"/>
      <w:marLeft w:val="0"/>
      <w:marRight w:val="0"/>
      <w:marTop w:val="0"/>
      <w:marBottom w:val="0"/>
      <w:divBdr>
        <w:top w:val="none" w:sz="0" w:space="0" w:color="auto"/>
        <w:left w:val="none" w:sz="0" w:space="0" w:color="auto"/>
        <w:bottom w:val="none" w:sz="0" w:space="0" w:color="auto"/>
        <w:right w:val="none" w:sz="0" w:space="0" w:color="auto"/>
      </w:divBdr>
    </w:div>
    <w:div w:id="1818301247">
      <w:bodyDiv w:val="1"/>
      <w:marLeft w:val="0"/>
      <w:marRight w:val="0"/>
      <w:marTop w:val="0"/>
      <w:marBottom w:val="0"/>
      <w:divBdr>
        <w:top w:val="none" w:sz="0" w:space="0" w:color="auto"/>
        <w:left w:val="none" w:sz="0" w:space="0" w:color="auto"/>
        <w:bottom w:val="none" w:sz="0" w:space="0" w:color="auto"/>
        <w:right w:val="none" w:sz="0" w:space="0" w:color="auto"/>
      </w:divBdr>
    </w:div>
    <w:div w:id="1875120796">
      <w:bodyDiv w:val="1"/>
      <w:marLeft w:val="0"/>
      <w:marRight w:val="0"/>
      <w:marTop w:val="0"/>
      <w:marBottom w:val="0"/>
      <w:divBdr>
        <w:top w:val="none" w:sz="0" w:space="0" w:color="auto"/>
        <w:left w:val="none" w:sz="0" w:space="0" w:color="auto"/>
        <w:bottom w:val="none" w:sz="0" w:space="0" w:color="auto"/>
        <w:right w:val="none" w:sz="0" w:space="0" w:color="auto"/>
      </w:divBdr>
    </w:div>
    <w:div w:id="1901362864">
      <w:bodyDiv w:val="1"/>
      <w:marLeft w:val="0"/>
      <w:marRight w:val="0"/>
      <w:marTop w:val="0"/>
      <w:marBottom w:val="0"/>
      <w:divBdr>
        <w:top w:val="none" w:sz="0" w:space="0" w:color="auto"/>
        <w:left w:val="none" w:sz="0" w:space="0" w:color="auto"/>
        <w:bottom w:val="none" w:sz="0" w:space="0" w:color="auto"/>
        <w:right w:val="none" w:sz="0" w:space="0" w:color="auto"/>
      </w:divBdr>
    </w:div>
    <w:div w:id="1903372646">
      <w:bodyDiv w:val="1"/>
      <w:marLeft w:val="0"/>
      <w:marRight w:val="0"/>
      <w:marTop w:val="0"/>
      <w:marBottom w:val="0"/>
      <w:divBdr>
        <w:top w:val="none" w:sz="0" w:space="0" w:color="auto"/>
        <w:left w:val="none" w:sz="0" w:space="0" w:color="auto"/>
        <w:bottom w:val="none" w:sz="0" w:space="0" w:color="auto"/>
        <w:right w:val="none" w:sz="0" w:space="0" w:color="auto"/>
      </w:divBdr>
    </w:div>
    <w:div w:id="1922837971">
      <w:bodyDiv w:val="1"/>
      <w:marLeft w:val="0"/>
      <w:marRight w:val="0"/>
      <w:marTop w:val="0"/>
      <w:marBottom w:val="0"/>
      <w:divBdr>
        <w:top w:val="none" w:sz="0" w:space="0" w:color="auto"/>
        <w:left w:val="none" w:sz="0" w:space="0" w:color="auto"/>
        <w:bottom w:val="none" w:sz="0" w:space="0" w:color="auto"/>
        <w:right w:val="none" w:sz="0" w:space="0" w:color="auto"/>
      </w:divBdr>
    </w:div>
    <w:div w:id="1943340764">
      <w:bodyDiv w:val="1"/>
      <w:marLeft w:val="0"/>
      <w:marRight w:val="0"/>
      <w:marTop w:val="0"/>
      <w:marBottom w:val="0"/>
      <w:divBdr>
        <w:top w:val="none" w:sz="0" w:space="0" w:color="auto"/>
        <w:left w:val="none" w:sz="0" w:space="0" w:color="auto"/>
        <w:bottom w:val="none" w:sz="0" w:space="0" w:color="auto"/>
        <w:right w:val="none" w:sz="0" w:space="0" w:color="auto"/>
      </w:divBdr>
    </w:div>
    <w:div w:id="1964533388">
      <w:bodyDiv w:val="1"/>
      <w:marLeft w:val="0"/>
      <w:marRight w:val="0"/>
      <w:marTop w:val="0"/>
      <w:marBottom w:val="0"/>
      <w:divBdr>
        <w:top w:val="none" w:sz="0" w:space="0" w:color="auto"/>
        <w:left w:val="none" w:sz="0" w:space="0" w:color="auto"/>
        <w:bottom w:val="none" w:sz="0" w:space="0" w:color="auto"/>
        <w:right w:val="none" w:sz="0" w:space="0" w:color="auto"/>
      </w:divBdr>
    </w:div>
    <w:div w:id="1970740504">
      <w:bodyDiv w:val="1"/>
      <w:marLeft w:val="0"/>
      <w:marRight w:val="0"/>
      <w:marTop w:val="0"/>
      <w:marBottom w:val="0"/>
      <w:divBdr>
        <w:top w:val="none" w:sz="0" w:space="0" w:color="auto"/>
        <w:left w:val="none" w:sz="0" w:space="0" w:color="auto"/>
        <w:bottom w:val="none" w:sz="0" w:space="0" w:color="auto"/>
        <w:right w:val="none" w:sz="0" w:space="0" w:color="auto"/>
      </w:divBdr>
    </w:div>
    <w:div w:id="2032682059">
      <w:bodyDiv w:val="1"/>
      <w:marLeft w:val="0"/>
      <w:marRight w:val="0"/>
      <w:marTop w:val="0"/>
      <w:marBottom w:val="0"/>
      <w:divBdr>
        <w:top w:val="none" w:sz="0" w:space="0" w:color="auto"/>
        <w:left w:val="none" w:sz="0" w:space="0" w:color="auto"/>
        <w:bottom w:val="none" w:sz="0" w:space="0" w:color="auto"/>
        <w:right w:val="none" w:sz="0" w:space="0" w:color="auto"/>
      </w:divBdr>
    </w:div>
    <w:div w:id="2054188275">
      <w:bodyDiv w:val="1"/>
      <w:marLeft w:val="0"/>
      <w:marRight w:val="0"/>
      <w:marTop w:val="0"/>
      <w:marBottom w:val="0"/>
      <w:divBdr>
        <w:top w:val="none" w:sz="0" w:space="0" w:color="auto"/>
        <w:left w:val="none" w:sz="0" w:space="0" w:color="auto"/>
        <w:bottom w:val="none" w:sz="0" w:space="0" w:color="auto"/>
        <w:right w:val="none" w:sz="0" w:space="0" w:color="auto"/>
      </w:divBdr>
    </w:div>
    <w:div w:id="2079092776">
      <w:bodyDiv w:val="1"/>
      <w:marLeft w:val="0"/>
      <w:marRight w:val="0"/>
      <w:marTop w:val="0"/>
      <w:marBottom w:val="0"/>
      <w:divBdr>
        <w:top w:val="none" w:sz="0" w:space="0" w:color="auto"/>
        <w:left w:val="none" w:sz="0" w:space="0" w:color="auto"/>
        <w:bottom w:val="none" w:sz="0" w:space="0" w:color="auto"/>
        <w:right w:val="none" w:sz="0" w:space="0" w:color="auto"/>
      </w:divBdr>
    </w:div>
    <w:div w:id="20845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FB30E-7FBD-4B0B-A996-837C675FD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2597</Words>
  <Characters>14025</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SUSEP</Company>
  <LinksUpToDate>false</LinksUpToDate>
  <CharactersWithSpaces>16589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carlosm</dc:creator>
  <cp:keywords/>
  <cp:lastModifiedBy>Marcos Antonio Simões Peres</cp:lastModifiedBy>
  <cp:revision>5</cp:revision>
  <cp:lastPrinted>2017-08-22T12:23:00Z</cp:lastPrinted>
  <dcterms:created xsi:type="dcterms:W3CDTF">2019-09-27T16:14:00Z</dcterms:created>
  <dcterms:modified xsi:type="dcterms:W3CDTF">2019-09-27T17:50:00Z</dcterms:modified>
</cp:coreProperties>
</file>