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03"/>
        <w:gridCol w:w="4896"/>
      </w:tblGrid>
      <w:tr w:rsidR="00F02145" w:rsidRPr="00AF4D3F" w:rsidTr="007C3B04">
        <w:tc>
          <w:tcPr>
            <w:tcW w:w="15352" w:type="dxa"/>
            <w:gridSpan w:val="3"/>
            <w:shd w:val="clear" w:color="auto" w:fill="auto"/>
          </w:tcPr>
          <w:p w:rsidR="00F02145" w:rsidRPr="00F02145" w:rsidRDefault="00F02145" w:rsidP="00BE52D8">
            <w:pPr>
              <w:pStyle w:val="Ttulo1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8"/>
              </w:rPr>
              <w:t>QUADRO PADRONIZADO PARA APRESENTAÇÃO DE SUGESTÕES E COMENTÁRIOS</w:t>
            </w:r>
          </w:p>
        </w:tc>
      </w:tr>
      <w:tr w:rsidR="00F02145" w:rsidRPr="00AF4D3F" w:rsidTr="00FF1C54">
        <w:trPr>
          <w:trHeight w:val="562"/>
        </w:trPr>
        <w:tc>
          <w:tcPr>
            <w:tcW w:w="15352" w:type="dxa"/>
            <w:gridSpan w:val="3"/>
            <w:shd w:val="clear" w:color="auto" w:fill="auto"/>
          </w:tcPr>
          <w:p w:rsidR="00F02145" w:rsidRPr="00F02145" w:rsidRDefault="00F02145" w:rsidP="00BE52D8">
            <w:pPr>
              <w:spacing w:after="0" w:line="240" w:lineRule="auto"/>
              <w:rPr>
                <w:sz w:val="24"/>
              </w:rPr>
            </w:pPr>
            <w:r w:rsidRPr="00F02145">
              <w:rPr>
                <w:sz w:val="24"/>
              </w:rPr>
              <w:t>Remetente:</w:t>
            </w:r>
          </w:p>
          <w:p w:rsidR="00F02145" w:rsidRPr="00F02145" w:rsidRDefault="00F02145" w:rsidP="00BE52D8">
            <w:pPr>
              <w:pStyle w:val="Ttulo1"/>
              <w:jc w:val="left"/>
              <w:rPr>
                <w:sz w:val="24"/>
                <w:szCs w:val="24"/>
              </w:rPr>
            </w:pPr>
            <w:r w:rsidRPr="00F02145">
              <w:rPr>
                <w:b w:val="0"/>
                <w:sz w:val="24"/>
              </w:rPr>
              <w:t>Signatário:</w:t>
            </w: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F02145" w:rsidRPr="00F02145" w:rsidRDefault="00F02145" w:rsidP="00BE52D8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MINUTA</w:t>
            </w:r>
          </w:p>
        </w:tc>
        <w:tc>
          <w:tcPr>
            <w:tcW w:w="5103" w:type="dxa"/>
            <w:shd w:val="clear" w:color="auto" w:fill="auto"/>
          </w:tcPr>
          <w:p w:rsidR="00F02145" w:rsidRPr="00F02145" w:rsidRDefault="00F02145" w:rsidP="00BE52D8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SUGESTÃO DE ALTERAÇÃO</w:t>
            </w:r>
          </w:p>
        </w:tc>
        <w:tc>
          <w:tcPr>
            <w:tcW w:w="4896" w:type="dxa"/>
            <w:shd w:val="clear" w:color="auto" w:fill="auto"/>
          </w:tcPr>
          <w:p w:rsidR="00F02145" w:rsidRPr="00F02145" w:rsidRDefault="00F02145" w:rsidP="00BE52D8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JUSTIFICATIVA OU COMENTÁRIO</w:t>
            </w:r>
          </w:p>
        </w:tc>
      </w:tr>
      <w:tr w:rsidR="004D069C" w:rsidRPr="00067E04" w:rsidTr="00067E04">
        <w:trPr>
          <w:trHeight w:val="282"/>
        </w:trPr>
        <w:tc>
          <w:tcPr>
            <w:tcW w:w="5353" w:type="dxa"/>
            <w:shd w:val="clear" w:color="auto" w:fill="auto"/>
          </w:tcPr>
          <w:p w:rsidR="004D069C" w:rsidRPr="00067E04" w:rsidRDefault="004D069C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:rsidR="004D069C" w:rsidRPr="00067E04" w:rsidRDefault="004D069C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067E04" w:rsidRDefault="004D069C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4D069C" w:rsidRDefault="00910C7D" w:rsidP="00BE52D8">
            <w:pPr>
              <w:pStyle w:val="textocentralizadomaiusculas"/>
              <w:rPr>
                <w:sz w:val="24"/>
                <w:szCs w:val="24"/>
              </w:rPr>
            </w:pPr>
            <w:r>
              <w:t xml:space="preserve">EDITAL - </w:t>
            </w:r>
            <w:proofErr w:type="gramStart"/>
            <w:r>
              <w:t>Eletrônico  SUSEP</w:t>
            </w:r>
            <w:proofErr w:type="gramEnd"/>
            <w:r>
              <w:t>/DIR4  Nº 2/2019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BE52D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BE52D8">
            <w:pPr>
              <w:pStyle w:val="Default"/>
              <w:jc w:val="center"/>
              <w:rPr>
                <w:color w:val="auto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4D069C" w:rsidRPr="00AF4D3F" w:rsidTr="00416230">
        <w:trPr>
          <w:trHeight w:val="803"/>
        </w:trPr>
        <w:tc>
          <w:tcPr>
            <w:tcW w:w="5353" w:type="dxa"/>
            <w:shd w:val="clear" w:color="auto" w:fill="auto"/>
          </w:tcPr>
          <w:p w:rsidR="00F02145" w:rsidRPr="00ED7817" w:rsidRDefault="00910C7D" w:rsidP="00BE52D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i/>
                <w:lang w:eastAsia="pt-BR"/>
              </w:rPr>
            </w:pPr>
            <w:r w:rsidRPr="00BA294D">
              <w:rPr>
                <w:rFonts w:ascii="Times New Roman" w:eastAsia="Times New Roman" w:hAnsi="Times New Roman"/>
                <w:i/>
                <w:sz w:val="24"/>
                <w:szCs w:val="24"/>
                <w:lang w:eastAsia="pt-BR"/>
              </w:rPr>
              <w:t>Edital de seleção de projetos inovadores que ofereçam produto e/ou serviço para o mercado de seguros - projeto de inovação/Susep.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DF4F9D" w:rsidRDefault="004D069C" w:rsidP="00BE52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4"/>
                <w:lang w:eastAsia="pt-BR"/>
              </w:rPr>
            </w:pPr>
          </w:p>
        </w:tc>
      </w:tr>
      <w:tr w:rsidR="004D069C" w:rsidRPr="00423D99" w:rsidTr="00067E04">
        <w:trPr>
          <w:trHeight w:val="222"/>
        </w:trPr>
        <w:tc>
          <w:tcPr>
            <w:tcW w:w="5353" w:type="dxa"/>
            <w:shd w:val="clear" w:color="auto" w:fill="auto"/>
          </w:tcPr>
          <w:p w:rsidR="004D069C" w:rsidRPr="00ED7817" w:rsidRDefault="004D069C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F02145" w:rsidRPr="00ED7817" w:rsidRDefault="00910C7D" w:rsidP="00BE52D8">
            <w:pPr>
              <w:spacing w:before="120" w:after="120" w:line="240" w:lineRule="auto"/>
              <w:ind w:right="5"/>
              <w:jc w:val="both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BA294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 </w:t>
            </w:r>
            <w:r w:rsidRPr="00BA294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Superintendência de Seguros Privados – SUSEP</w:t>
            </w:r>
            <w:r w:rsidRPr="00BA294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no uso de suas atribuições que lhe foram delegadas nos termos do artigo 4º da Resolução CNSP nº XXXXX, de XX de outubro de 2019, torna público o presente edital para a seleção dos projetos que irão participar do projeto de inovação/SUSEP, com a observância da Resolução CNSP nº XXX, de XX de outubro de 2019, da Circular SUSEP nº XXXXX, de XX de outubro de 2019, e de acordo com as condições estabelecidas neste Edital e seus anexos.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BE52D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BE52D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ED7817" w:rsidRDefault="004D069C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lang w:eastAsia="pt-BR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ED7817" w:rsidRDefault="00910C7D" w:rsidP="00BE52D8">
            <w:pPr>
              <w:pStyle w:val="itemdenumeronivel1semsombreado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b/>
                <w:bCs/>
                <w:spacing w:val="48"/>
              </w:rPr>
            </w:pPr>
            <w:r w:rsidRPr="00ED7817">
              <w:rPr>
                <w:rFonts w:ascii="Times New Roman" w:hAnsi="Times New Roman"/>
              </w:rPr>
              <w:t>INTRODUÇÃO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BE52D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48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BE52D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48"/>
                <w:sz w:val="24"/>
                <w:szCs w:val="24"/>
                <w:lang w:eastAsia="pt-BR"/>
              </w:rPr>
            </w:pPr>
          </w:p>
        </w:tc>
      </w:tr>
      <w:tr w:rsidR="004D069C" w:rsidRPr="00AF4D3F" w:rsidTr="00416230">
        <w:trPr>
          <w:trHeight w:val="707"/>
        </w:trPr>
        <w:tc>
          <w:tcPr>
            <w:tcW w:w="5353" w:type="dxa"/>
            <w:shd w:val="clear" w:color="auto" w:fill="auto"/>
          </w:tcPr>
          <w:p w:rsidR="004D069C" w:rsidRPr="00BA294D" w:rsidRDefault="00910C7D" w:rsidP="00BE52D8">
            <w:pPr>
              <w:spacing w:before="120" w:after="12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Em comunicado conjunto com a Secretaria Especial de Fazenda do Ministério da Economia em 12/06/2019, a Susep, o Banco Central do Brasil - BC e a Comissão de Valores Mobiliários – CVM tornaram pública a intenção de implantar um modelo de </w:t>
            </w:r>
            <w:proofErr w:type="spellStart"/>
            <w:r w:rsidRPr="00BA294D">
              <w:rPr>
                <w:rFonts w:ascii="Times New Roman" w:hAnsi="Times New Roman"/>
                <w:sz w:val="24"/>
                <w:szCs w:val="24"/>
                <w:lang w:eastAsia="pt-BR"/>
              </w:rPr>
              <w:t>sandbox</w:t>
            </w:r>
            <w:proofErr w:type="spellEnd"/>
            <w:r w:rsidRPr="00BA294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regulatório no Brasil.</w:t>
            </w:r>
          </w:p>
        </w:tc>
        <w:tc>
          <w:tcPr>
            <w:tcW w:w="5103" w:type="dxa"/>
            <w:shd w:val="clear" w:color="auto" w:fill="auto"/>
          </w:tcPr>
          <w:p w:rsidR="004D069C" w:rsidRPr="00FE24B4" w:rsidRDefault="004D069C" w:rsidP="00BE52D8">
            <w:pPr>
              <w:pStyle w:val="Default"/>
              <w:jc w:val="both"/>
              <w:rPr>
                <w:highlight w:val="green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BA294D" w:rsidRDefault="004D069C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A294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BA294D" w:rsidRPr="00BA294D" w:rsidRDefault="00BA294D" w:rsidP="00BE5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t xml:space="preserve">Após a publicação da Resolução CNSP nº XXX, de XX de YYYYY de 2019, e da Circular SUSEP nº YYY, de XX de YYYYY de 2019, a Susep vem por meio desse Edital tornar público o processo de seleção </w:t>
            </w:r>
            <w:r w:rsidRPr="00BA294D">
              <w:rPr>
                <w:rFonts w:ascii="Times New Roman" w:hAnsi="Times New Roman"/>
                <w:sz w:val="24"/>
                <w:szCs w:val="24"/>
              </w:rPr>
              <w:lastRenderedPageBreak/>
              <w:t>para os interessados que possuam um projeto inovador, conforme definição nos dispositivos infra legais mencionados, e tenham interesse em participar do projeto de inovação/Susep.</w:t>
            </w: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D069C" w:rsidRPr="00AF4D3F" w:rsidTr="00067E04">
        <w:tc>
          <w:tcPr>
            <w:tcW w:w="5353" w:type="dxa"/>
            <w:shd w:val="clear" w:color="auto" w:fill="auto"/>
          </w:tcPr>
          <w:p w:rsidR="004D069C" w:rsidRPr="00BA294D" w:rsidRDefault="004D069C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4D069C" w:rsidRPr="00AF4D3F" w:rsidRDefault="004D069C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F02145" w:rsidRPr="00BA294D" w:rsidRDefault="00910C7D" w:rsidP="00BE52D8">
            <w:pPr>
              <w:pStyle w:val="itemdenumeronivel1semsombreado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t>OBJETO DO CERTAME</w:t>
            </w: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F02145" w:rsidRPr="00BA294D" w:rsidRDefault="00F02145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BA294D" w:rsidRPr="00BA294D" w:rsidRDefault="00BA294D" w:rsidP="00BE52D8">
            <w:pPr>
              <w:pStyle w:val="textojustificad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 SUSEP selecionará os 10 primeiros projetos protocolados dentro do prazo de vigência deste Edital de Participação que ofereçam produto e/ou serviço considerados como inovadores para o mercado de seguros. Os interessados que tiverem seus projetos aprovados e cumprirem absolutamente todos os requisitos dispostos neste Edital, na Resolução CNSP nº XXXX e na Circular SUSEP nº YYY, receberão uma autorização para funcionamento por tempo determinado para operar planos de seguro, de acordo exclusivamente com as coberturas e limites estabelecidos neste Edital.</w:t>
            </w: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F02145" w:rsidRPr="00BA294D" w:rsidRDefault="00F02145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B76D3">
        <w:trPr>
          <w:trHeight w:val="590"/>
        </w:trPr>
        <w:tc>
          <w:tcPr>
            <w:tcW w:w="5353" w:type="dxa"/>
            <w:shd w:val="clear" w:color="auto" w:fill="auto"/>
          </w:tcPr>
          <w:p w:rsidR="00F02145" w:rsidRPr="00BA294D" w:rsidRDefault="00910C7D" w:rsidP="00BE52D8">
            <w:pPr>
              <w:pStyle w:val="itemdenumeronivel1semsombreado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t>PRAZO</w:t>
            </w: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F02145" w:rsidRPr="00BA294D" w:rsidRDefault="00F02145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F02145" w:rsidRPr="00BA294D" w:rsidRDefault="00910C7D" w:rsidP="00BE52D8">
            <w:pPr>
              <w:pStyle w:val="textojustificad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t>O prazo de vigência deste Edital de Participação é de 01/01/2020 a 31/01/2020.</w:t>
            </w: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F02145" w:rsidRPr="00BA294D" w:rsidRDefault="00F02145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F02145" w:rsidRPr="00BA294D" w:rsidRDefault="00910C7D" w:rsidP="00BE52D8">
            <w:pPr>
              <w:pStyle w:val="itemdenumeronivel1semsombreado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t>ELEGIBILIDADE</w:t>
            </w: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F02145" w:rsidRPr="00BA294D" w:rsidRDefault="00F02145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BA294D" w:rsidRPr="00BA294D" w:rsidRDefault="00BA294D" w:rsidP="00BE52D8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A294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São critérios para elegibilidade para participação no projeto de inovação/Susep:</w:t>
            </w:r>
          </w:p>
          <w:p w:rsidR="00BA294D" w:rsidRDefault="00BA294D" w:rsidP="00BE52D8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prever</w:t>
            </w:r>
            <w:proofErr w:type="gramEnd"/>
            <w:r w:rsidRPr="00BA294D">
              <w:rPr>
                <w:b w:val="0"/>
                <w:szCs w:val="24"/>
              </w:rPr>
              <w:t xml:space="preserve"> o desenvolvimento de produto e/ou serviço no mercado de seguros que seja oferecido ou </w:t>
            </w:r>
            <w:r w:rsidRPr="00BA294D">
              <w:rPr>
                <w:b w:val="0"/>
                <w:szCs w:val="24"/>
              </w:rPr>
              <w:lastRenderedPageBreak/>
              <w:t>desenvolvido a partir de uma nova tecnologia, ou de tecnologia existente aplicada de modo diverso;</w:t>
            </w:r>
          </w:p>
          <w:p w:rsidR="00BA294D" w:rsidRDefault="00BA294D" w:rsidP="00BE52D8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utilizar</w:t>
            </w:r>
            <w:proofErr w:type="gramEnd"/>
            <w:r w:rsidRPr="00BA294D">
              <w:rPr>
                <w:b w:val="0"/>
                <w:szCs w:val="24"/>
              </w:rPr>
              <w:t xml:space="preserve"> meios remotos nas operações relacionadas a seus planos de seguro, na forma disposta na regulação vigente;</w:t>
            </w:r>
          </w:p>
          <w:p w:rsidR="00BA294D" w:rsidRPr="00BE52D8" w:rsidRDefault="00BA294D" w:rsidP="00BE52D8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apresentar</w:t>
            </w:r>
            <w:proofErr w:type="gramEnd"/>
            <w:r w:rsidRPr="00BE52D8">
              <w:rPr>
                <w:b w:val="0"/>
                <w:szCs w:val="24"/>
              </w:rPr>
              <w:t xml:space="preserve"> a tecnologia empregada no produto ou serviço;</w:t>
            </w:r>
          </w:p>
          <w:p w:rsidR="00BA294D" w:rsidRPr="00BE52D8" w:rsidRDefault="00BA294D" w:rsidP="00BE52D8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apresentar</w:t>
            </w:r>
            <w:proofErr w:type="gramEnd"/>
            <w:r w:rsidRPr="00BE52D8">
              <w:rPr>
                <w:b w:val="0"/>
                <w:szCs w:val="24"/>
              </w:rPr>
              <w:t xml:space="preserve"> produto ou serviço que se encontre pronto para entrar em operação;</w:t>
            </w:r>
          </w:p>
          <w:p w:rsidR="00BA294D" w:rsidRPr="00BE52D8" w:rsidRDefault="00BA294D" w:rsidP="00BE52D8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análise</w:t>
            </w:r>
            <w:proofErr w:type="gramEnd"/>
            <w:r w:rsidRPr="00BE52D8">
              <w:rPr>
                <w:b w:val="0"/>
                <w:szCs w:val="24"/>
              </w:rPr>
              <w:t xml:space="preserve"> dos principais riscos associados à sua atuação, incluindo aqueles relativos à segurança cibernética, e o plano de mitigação de eventuais danos causados aos clientes.</w:t>
            </w:r>
          </w:p>
          <w:p w:rsidR="00BA294D" w:rsidRPr="00BE52D8" w:rsidRDefault="00BA294D" w:rsidP="00BE52D8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apresentar</w:t>
            </w:r>
            <w:proofErr w:type="gramEnd"/>
            <w:r w:rsidRPr="00BE52D8">
              <w:rPr>
                <w:b w:val="0"/>
                <w:szCs w:val="24"/>
              </w:rPr>
              <w:t xml:space="preserve"> plano de negócios, que deve conter, ao menos, as seguintes informações:</w:t>
            </w:r>
          </w:p>
          <w:p w:rsidR="00BE52D8" w:rsidRPr="00BE52D8" w:rsidRDefault="00BA294D" w:rsidP="00BE52D8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exposição</w:t>
            </w:r>
            <w:proofErr w:type="gramEnd"/>
            <w:r w:rsidRPr="00BE52D8">
              <w:rPr>
                <w:b w:val="0"/>
                <w:szCs w:val="24"/>
              </w:rPr>
              <w:t xml:space="preserve"> do problema a ser solucionado pelo serviço ou produto oferecido, incluindo descrição sobre os ganhos e benefícios ao mercado do projeto inovador;</w:t>
            </w:r>
          </w:p>
          <w:p w:rsidR="00BE52D8" w:rsidRPr="00BE52D8" w:rsidRDefault="00BA294D" w:rsidP="00BE52D8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métricas</w:t>
            </w:r>
            <w:proofErr w:type="gramEnd"/>
            <w:r w:rsidRPr="00BE52D8">
              <w:rPr>
                <w:b w:val="0"/>
                <w:szCs w:val="24"/>
              </w:rPr>
              <w:t xml:space="preserve"> de desempenho relativas à atuação da sociedade seguradora;</w:t>
            </w:r>
          </w:p>
          <w:p w:rsidR="00BE52D8" w:rsidRPr="00BE52D8" w:rsidRDefault="00BA294D" w:rsidP="00BE52D8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o</w:t>
            </w:r>
            <w:proofErr w:type="gramEnd"/>
            <w:r w:rsidRPr="00BE52D8">
              <w:rPr>
                <w:b w:val="0"/>
                <w:szCs w:val="24"/>
              </w:rPr>
              <w:t xml:space="preserve"> mercado alvo de atuação, incluindo informação sobre os possíveis clientes, região de atuação e outras informações relevantes;</w:t>
            </w:r>
          </w:p>
          <w:p w:rsidR="00BE52D8" w:rsidRPr="00BE52D8" w:rsidRDefault="00BA294D" w:rsidP="00BE52D8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planejamento</w:t>
            </w:r>
            <w:proofErr w:type="gramEnd"/>
            <w:r w:rsidRPr="00BE52D8">
              <w:rPr>
                <w:b w:val="0"/>
                <w:szCs w:val="24"/>
              </w:rPr>
              <w:t xml:space="preserve"> para saída do projeto; e</w:t>
            </w:r>
          </w:p>
          <w:p w:rsidR="00BA294D" w:rsidRPr="00BE52D8" w:rsidRDefault="00BA294D" w:rsidP="00BE52D8">
            <w:pPr>
              <w:pStyle w:val="PargrafodaLista"/>
              <w:numPr>
                <w:ilvl w:val="0"/>
                <w:numId w:val="8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estudos</w:t>
            </w:r>
            <w:proofErr w:type="gramEnd"/>
            <w:r w:rsidRPr="00BE52D8">
              <w:rPr>
                <w:b w:val="0"/>
                <w:szCs w:val="24"/>
              </w:rPr>
              <w:t xml:space="preserve"> de mercados.</w:t>
            </w:r>
          </w:p>
          <w:p w:rsidR="00F02145" w:rsidRPr="00BE52D8" w:rsidRDefault="00BA294D" w:rsidP="00BE52D8">
            <w:pPr>
              <w:pStyle w:val="PargrafodaLista"/>
              <w:numPr>
                <w:ilvl w:val="0"/>
                <w:numId w:val="7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análise</w:t>
            </w:r>
            <w:proofErr w:type="gramEnd"/>
            <w:r w:rsidRPr="00BE52D8">
              <w:rPr>
                <w:b w:val="0"/>
                <w:szCs w:val="24"/>
              </w:rPr>
              <w:t xml:space="preserve"> dos principais riscos associados à sua atuação, incluindo aqueles relativos à segurança cibernética, e o plano de mitigação de eventuais danos causados aos clientes.</w:t>
            </w: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E52D8" w:rsidRPr="00AF4D3F" w:rsidTr="00067E04"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E52D8" w:rsidRPr="00AF4D3F" w:rsidTr="00067E04">
        <w:tc>
          <w:tcPr>
            <w:tcW w:w="5353" w:type="dxa"/>
            <w:shd w:val="clear" w:color="auto" w:fill="auto"/>
          </w:tcPr>
          <w:p w:rsidR="00BE52D8" w:rsidRPr="00BE52D8" w:rsidRDefault="00BE52D8" w:rsidP="00BE52D8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A294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 interessado em participar do projeto de inovação/Susep poderá operar exclusivamente os ramos de seguro, as coberturas, os limites de importância segurada e o número máximo de riscos previsto no anexo II deste Edital.</w:t>
            </w:r>
          </w:p>
        </w:tc>
        <w:tc>
          <w:tcPr>
            <w:tcW w:w="5103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E52D8" w:rsidRPr="00AF4D3F" w:rsidTr="00067E04"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E52D8" w:rsidRPr="00AF4D3F" w:rsidTr="00067E04">
        <w:tc>
          <w:tcPr>
            <w:tcW w:w="5353" w:type="dxa"/>
            <w:shd w:val="clear" w:color="auto" w:fill="auto"/>
          </w:tcPr>
          <w:p w:rsidR="00BE52D8" w:rsidRPr="00BE52D8" w:rsidRDefault="00BE52D8" w:rsidP="00BE52D8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A294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O contrato de seguro pode cobrir um ou mais riscos descritos neste Edital.</w:t>
            </w:r>
          </w:p>
        </w:tc>
        <w:tc>
          <w:tcPr>
            <w:tcW w:w="5103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6002B" w:rsidRPr="00AF4D3F" w:rsidTr="00067E04">
        <w:tc>
          <w:tcPr>
            <w:tcW w:w="5353" w:type="dxa"/>
            <w:shd w:val="clear" w:color="auto" w:fill="auto"/>
          </w:tcPr>
          <w:p w:rsidR="0056002B" w:rsidRPr="00BA294D" w:rsidRDefault="0056002B" w:rsidP="00BE52D8">
            <w:pPr>
              <w:pStyle w:val="paragrafoate9"/>
            </w:pPr>
          </w:p>
        </w:tc>
        <w:tc>
          <w:tcPr>
            <w:tcW w:w="5103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F02145" w:rsidRPr="00BA294D" w:rsidRDefault="00910C7D" w:rsidP="00BE52D8">
            <w:pPr>
              <w:pStyle w:val="itemdenumeronivel1semsombreado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t>PROCEDIMENTOS PARA INSCRIÇÃO E ENVIO DA DOCUMENTAÇÃO</w:t>
            </w: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067E04">
        <w:tc>
          <w:tcPr>
            <w:tcW w:w="5353" w:type="dxa"/>
            <w:shd w:val="clear" w:color="auto" w:fill="auto"/>
          </w:tcPr>
          <w:p w:rsidR="00F02145" w:rsidRPr="00BA294D" w:rsidRDefault="00F02145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02145" w:rsidRPr="00AF4D3F" w:rsidTr="0056002B">
        <w:trPr>
          <w:trHeight w:val="1433"/>
        </w:trPr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textojustificad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sz w:val="24"/>
                <w:szCs w:val="24"/>
              </w:rPr>
              <w:t>O interessado em participar no projeto de inovação/Susep deverá protocolar na SUSEP todos os documentos solicitados neste Edital e na Circular SUSEP nº XXXX, de ZZ de YYYY de 2019.</w:t>
            </w:r>
          </w:p>
        </w:tc>
        <w:tc>
          <w:tcPr>
            <w:tcW w:w="5103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02145" w:rsidRPr="00AF4D3F" w:rsidRDefault="00F02145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6002B" w:rsidRPr="00AF4D3F" w:rsidTr="003F5145">
        <w:tc>
          <w:tcPr>
            <w:tcW w:w="5353" w:type="dxa"/>
            <w:shd w:val="clear" w:color="auto" w:fill="auto"/>
          </w:tcPr>
          <w:p w:rsidR="0056002B" w:rsidRPr="00BA294D" w:rsidRDefault="0056002B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6002B" w:rsidRPr="00AF4D3F" w:rsidTr="0056002B">
        <w:trPr>
          <w:trHeight w:val="1433"/>
        </w:trPr>
        <w:tc>
          <w:tcPr>
            <w:tcW w:w="5353" w:type="dxa"/>
            <w:shd w:val="clear" w:color="auto" w:fill="auto"/>
          </w:tcPr>
          <w:p w:rsidR="0056002B" w:rsidRPr="00BA294D" w:rsidRDefault="00BE52D8" w:rsidP="00BE52D8">
            <w:pPr>
              <w:pStyle w:val="Default"/>
              <w:jc w:val="both"/>
              <w:rPr>
                <w:color w:val="auto"/>
              </w:rPr>
            </w:pPr>
            <w:r w:rsidRPr="00BE52D8">
              <w:rPr>
                <w:color w:val="auto"/>
              </w:rPr>
              <w:t>A documentação deverá ser entregue integralmente no momento do protocolo junto à Susep, ressalvado os documentos adicionais que poderão ser solicitados pela Susep durante o processo de análise dos projetos.</w:t>
            </w:r>
          </w:p>
        </w:tc>
        <w:tc>
          <w:tcPr>
            <w:tcW w:w="5103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F5145"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6002B" w:rsidRPr="00AF4D3F" w:rsidTr="0056002B">
        <w:trPr>
          <w:trHeight w:val="1433"/>
        </w:trPr>
        <w:tc>
          <w:tcPr>
            <w:tcW w:w="5353" w:type="dxa"/>
            <w:shd w:val="clear" w:color="auto" w:fill="auto"/>
          </w:tcPr>
          <w:p w:rsidR="0056002B" w:rsidRPr="00BA294D" w:rsidRDefault="00BE52D8" w:rsidP="00BE52D8">
            <w:pPr>
              <w:pStyle w:val="textojustificad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sz w:val="24"/>
                <w:szCs w:val="24"/>
              </w:rPr>
              <w:t>A ausência de qualquer um dos documentos implica na não consideração do projeto no processo de seleção.</w:t>
            </w:r>
          </w:p>
        </w:tc>
        <w:tc>
          <w:tcPr>
            <w:tcW w:w="5103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F5145"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6002B" w:rsidRPr="00AF4D3F" w:rsidTr="00BE52D8">
        <w:trPr>
          <w:trHeight w:val="1121"/>
        </w:trPr>
        <w:tc>
          <w:tcPr>
            <w:tcW w:w="5353" w:type="dxa"/>
            <w:shd w:val="clear" w:color="auto" w:fill="auto"/>
          </w:tcPr>
          <w:p w:rsidR="0056002B" w:rsidRPr="00BA294D" w:rsidRDefault="00BE52D8" w:rsidP="00BE52D8">
            <w:pPr>
              <w:pStyle w:val="textojustificad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sz w:val="24"/>
                <w:szCs w:val="24"/>
              </w:rPr>
              <w:t>O plano de negócios, constante do art. 5º da Resolução CNSP nº XXXX, de XX de XXXXX de 2019, deverá conter no mínimo os seguintes itens:</w:t>
            </w:r>
          </w:p>
        </w:tc>
        <w:tc>
          <w:tcPr>
            <w:tcW w:w="5103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F5145"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6002B" w:rsidRPr="00AF4D3F" w:rsidTr="0056002B">
        <w:trPr>
          <w:trHeight w:val="1433"/>
        </w:trPr>
        <w:tc>
          <w:tcPr>
            <w:tcW w:w="5353" w:type="dxa"/>
            <w:shd w:val="clear" w:color="auto" w:fill="auto"/>
          </w:tcPr>
          <w:p w:rsidR="00910C7D" w:rsidRPr="00BA294D" w:rsidRDefault="00910C7D" w:rsidP="00BE52D8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A294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 plano de negócios, constante do art. 5º da Resolução CNSP nº XXXX, de XX de XXXXX de 2019, deverá conter no mínimo os seguintes itens: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objetivos</w:t>
            </w:r>
            <w:proofErr w:type="gramEnd"/>
            <w:r w:rsidRPr="00BA294D">
              <w:rPr>
                <w:b w:val="0"/>
                <w:szCs w:val="24"/>
              </w:rPr>
              <w:t xml:space="preserve"> estratégicos;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lastRenderedPageBreak/>
              <w:t>detalhamento</w:t>
            </w:r>
            <w:proofErr w:type="gramEnd"/>
            <w:r w:rsidRPr="00BA294D">
              <w:rPr>
                <w:b w:val="0"/>
                <w:szCs w:val="24"/>
              </w:rPr>
              <w:t xml:space="preserve"> da estrutura organizacional, incluindo as competências de cada acionista e/ou diretor;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exposição</w:t>
            </w:r>
            <w:proofErr w:type="gramEnd"/>
            <w:r w:rsidRPr="00BA294D">
              <w:rPr>
                <w:b w:val="0"/>
                <w:szCs w:val="24"/>
              </w:rPr>
              <w:t xml:space="preserve"> do problema a ser solucionado pelo serviço ou produto oferecido, incluindo descrição sobre os ganhos e benefícios ao mercado do projeto inovador;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comparativo</w:t>
            </w:r>
            <w:proofErr w:type="gramEnd"/>
            <w:r w:rsidRPr="00BA294D">
              <w:rPr>
                <w:b w:val="0"/>
                <w:szCs w:val="24"/>
              </w:rPr>
              <w:t xml:space="preserve"> entre o produto e/ou serviço, objeto do projeto de inovação/Susep, e os produtos e/ou serviços oferecidos atualmente, ressaltando suas similares e diferenças;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demonstração</w:t>
            </w:r>
            <w:proofErr w:type="gramEnd"/>
            <w:r w:rsidRPr="00BA294D">
              <w:rPr>
                <w:b w:val="0"/>
                <w:szCs w:val="24"/>
              </w:rPr>
              <w:t xml:space="preserve"> do potencial de redução de custos para o consumidor, quando houver;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o</w:t>
            </w:r>
            <w:proofErr w:type="gramEnd"/>
            <w:r w:rsidRPr="00BA294D">
              <w:rPr>
                <w:b w:val="0"/>
                <w:szCs w:val="24"/>
              </w:rPr>
              <w:t xml:space="preserve"> mercado alvo de atuação, incluindo informação sobre os possíveis clientes, região de atuação e outras informações relevantes;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projeção</w:t>
            </w:r>
            <w:proofErr w:type="gramEnd"/>
            <w:r w:rsidRPr="00BA294D">
              <w:rPr>
                <w:b w:val="0"/>
                <w:szCs w:val="24"/>
              </w:rPr>
              <w:t xml:space="preserve"> de capilaridade do mercado;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projeções</w:t>
            </w:r>
            <w:proofErr w:type="gramEnd"/>
            <w:r w:rsidRPr="00BA294D">
              <w:rPr>
                <w:b w:val="0"/>
                <w:szCs w:val="24"/>
              </w:rPr>
              <w:t xml:space="preserve"> de vendas, projeções financeiras, evidenciando a evolução patrimonial no período, com no mínimo dois cenários;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métricas</w:t>
            </w:r>
            <w:proofErr w:type="gramEnd"/>
            <w:r w:rsidRPr="00BA294D">
              <w:rPr>
                <w:b w:val="0"/>
                <w:szCs w:val="24"/>
              </w:rPr>
              <w:t xml:space="preserve"> de desempenho relativas à atuação da sociedade seguradora;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riscos</w:t>
            </w:r>
            <w:proofErr w:type="gramEnd"/>
            <w:r w:rsidRPr="00BA294D">
              <w:rPr>
                <w:b w:val="0"/>
                <w:szCs w:val="24"/>
              </w:rPr>
              <w:t xml:space="preserve"> que podem afetar o negócio, os consumidores e as mitigações planejadas;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tecnologia</w:t>
            </w:r>
            <w:proofErr w:type="gramEnd"/>
            <w:r w:rsidRPr="00BA294D">
              <w:rPr>
                <w:b w:val="0"/>
                <w:szCs w:val="24"/>
              </w:rPr>
              <w:t xml:space="preserve"> empregada;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parâmetros</w:t>
            </w:r>
            <w:proofErr w:type="gramEnd"/>
            <w:r w:rsidRPr="00BA294D">
              <w:rPr>
                <w:b w:val="0"/>
                <w:szCs w:val="24"/>
              </w:rPr>
              <w:t xml:space="preserve"> de precificação;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plano</w:t>
            </w:r>
            <w:proofErr w:type="gramEnd"/>
            <w:r w:rsidRPr="00BA294D">
              <w:rPr>
                <w:b w:val="0"/>
                <w:szCs w:val="24"/>
              </w:rPr>
              <w:t xml:space="preserve"> de seguro e coberturas;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descrição</w:t>
            </w:r>
            <w:proofErr w:type="gramEnd"/>
            <w:r w:rsidRPr="00BA294D">
              <w:rPr>
                <w:b w:val="0"/>
                <w:szCs w:val="24"/>
              </w:rPr>
              <w:t xml:space="preserve"> do plano de testes;</w:t>
            </w:r>
          </w:p>
          <w:p w:rsidR="00910C7D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A294D">
              <w:rPr>
                <w:b w:val="0"/>
                <w:szCs w:val="24"/>
              </w:rPr>
              <w:t>política</w:t>
            </w:r>
            <w:proofErr w:type="gramEnd"/>
            <w:r w:rsidRPr="00BA294D">
              <w:rPr>
                <w:b w:val="0"/>
                <w:szCs w:val="24"/>
              </w:rPr>
              <w:t xml:space="preserve"> de investimentos, constando, de forma expressa, a op</w:t>
            </w:r>
            <w:r w:rsidR="00BE52D8">
              <w:rPr>
                <w:b w:val="0"/>
                <w:szCs w:val="24"/>
              </w:rPr>
              <w:t>ção ou não prevista no artigo 30</w:t>
            </w:r>
            <w:r w:rsidRPr="00BA294D">
              <w:rPr>
                <w:b w:val="0"/>
                <w:szCs w:val="24"/>
              </w:rPr>
              <w:t xml:space="preserve"> da Circular SUSEP nº XXXX;</w:t>
            </w:r>
          </w:p>
          <w:p w:rsidR="00910C7D" w:rsidRPr="00BE52D8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b w:val="0"/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cronograma</w:t>
            </w:r>
            <w:proofErr w:type="gramEnd"/>
            <w:r w:rsidRPr="00BE52D8">
              <w:rPr>
                <w:b w:val="0"/>
                <w:szCs w:val="24"/>
              </w:rPr>
              <w:t xml:space="preserve"> detalhado das fases </w:t>
            </w:r>
            <w:proofErr w:type="spellStart"/>
            <w:r w:rsidRPr="00BE52D8">
              <w:rPr>
                <w:b w:val="0"/>
                <w:szCs w:val="24"/>
              </w:rPr>
              <w:t>pré</w:t>
            </w:r>
            <w:proofErr w:type="spellEnd"/>
            <w:r w:rsidRPr="00BE52D8">
              <w:rPr>
                <w:b w:val="0"/>
                <w:szCs w:val="24"/>
              </w:rPr>
              <w:t xml:space="preserve"> e pós operacional do projeto; e</w:t>
            </w:r>
          </w:p>
          <w:p w:rsidR="0056002B" w:rsidRPr="00BA294D" w:rsidRDefault="00910C7D" w:rsidP="00BE52D8">
            <w:pPr>
              <w:pStyle w:val="PargrafodaLista"/>
              <w:numPr>
                <w:ilvl w:val="0"/>
                <w:numId w:val="6"/>
              </w:numPr>
              <w:spacing w:before="120" w:after="120"/>
              <w:ind w:left="0" w:right="120" w:firstLine="0"/>
              <w:jc w:val="both"/>
              <w:rPr>
                <w:szCs w:val="24"/>
              </w:rPr>
            </w:pPr>
            <w:proofErr w:type="gramStart"/>
            <w:r w:rsidRPr="00BE52D8">
              <w:rPr>
                <w:b w:val="0"/>
                <w:szCs w:val="24"/>
              </w:rPr>
              <w:t>planejamento</w:t>
            </w:r>
            <w:proofErr w:type="gramEnd"/>
            <w:r w:rsidRPr="00BE52D8">
              <w:rPr>
                <w:b w:val="0"/>
                <w:szCs w:val="24"/>
              </w:rPr>
              <w:t xml:space="preserve"> para saída do projeto de inovação/Susep.</w:t>
            </w:r>
          </w:p>
        </w:tc>
        <w:tc>
          <w:tcPr>
            <w:tcW w:w="5103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F5145"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6002B" w:rsidRPr="00AF4D3F" w:rsidTr="00BE52D8">
        <w:trPr>
          <w:trHeight w:val="491"/>
        </w:trPr>
        <w:tc>
          <w:tcPr>
            <w:tcW w:w="5353" w:type="dxa"/>
            <w:shd w:val="clear" w:color="auto" w:fill="auto"/>
          </w:tcPr>
          <w:p w:rsidR="0056002B" w:rsidRPr="00BA294D" w:rsidRDefault="00910C7D" w:rsidP="00BE52D8">
            <w:pPr>
              <w:pStyle w:val="itemdenumeronivel1semsombreado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t>PROCESSO DE SELEÇÃO</w:t>
            </w:r>
          </w:p>
        </w:tc>
        <w:tc>
          <w:tcPr>
            <w:tcW w:w="5103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F5145"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6002B" w:rsidRPr="00AF4D3F" w:rsidTr="0034398F">
        <w:trPr>
          <w:trHeight w:val="681"/>
        </w:trPr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textojustificad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sz w:val="24"/>
                <w:szCs w:val="24"/>
              </w:rPr>
              <w:t>A Susep realizará a análise de todos os documentos contidos neste edital de participação, incluindo o formulário cadastral contido no Anexo I, na Circular SUSEP nº XXXX e na Resolução CNSP nº YYYY. Caso o interessado não apresente qualquer documento listado ou apresente documento não condizente com o solicitado, fica a inscrição no processo seletivo automaticamente cancelada.</w:t>
            </w:r>
          </w:p>
        </w:tc>
        <w:tc>
          <w:tcPr>
            <w:tcW w:w="5103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F5145"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6002B" w:rsidRPr="00AF4D3F" w:rsidTr="00BE52D8">
        <w:trPr>
          <w:trHeight w:val="489"/>
        </w:trPr>
        <w:tc>
          <w:tcPr>
            <w:tcW w:w="5353" w:type="dxa"/>
            <w:shd w:val="clear" w:color="auto" w:fill="auto"/>
          </w:tcPr>
          <w:p w:rsidR="0056002B" w:rsidRPr="00BA294D" w:rsidRDefault="00910C7D" w:rsidP="00BE52D8">
            <w:pPr>
              <w:pStyle w:val="itemdenumeronivel1semsombreado"/>
              <w:numPr>
                <w:ilvl w:val="1"/>
                <w:numId w:val="4"/>
              </w:numPr>
              <w:ind w:left="313" w:firstLine="0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t>Análise técnica</w:t>
            </w:r>
          </w:p>
        </w:tc>
        <w:tc>
          <w:tcPr>
            <w:tcW w:w="5103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F5145"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Default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6002B" w:rsidRPr="00AF4D3F" w:rsidTr="0056002B">
        <w:trPr>
          <w:trHeight w:val="1433"/>
        </w:trPr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itemdenumeronivel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2D8">
              <w:rPr>
                <w:rFonts w:ascii="Times New Roman" w:hAnsi="Times New Roman"/>
                <w:sz w:val="24"/>
                <w:szCs w:val="24"/>
              </w:rPr>
              <w:t>A SUSEP poderá definir data, horário e local para a realização da entrevista de apresentação do projeto inovador, caso julgue necessário. Em caso de ausência na entrevista, fica a inscrição no processo seletivo automaticamente cancelada.</w:t>
            </w:r>
          </w:p>
        </w:tc>
        <w:tc>
          <w:tcPr>
            <w:tcW w:w="5103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56002B" w:rsidRPr="00AF4D3F" w:rsidRDefault="0056002B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E52D8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paragrafoate9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E52D8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paragrafoate9"/>
              <w:jc w:val="both"/>
            </w:pPr>
            <w:r>
              <w:t>Será considerado como habilitado o projeto inovador que atingir a pontuação mínima de 70 pontos, de acordo com os critérios estabelecidos na tabela abaixo:</w:t>
            </w:r>
          </w:p>
        </w:tc>
        <w:tc>
          <w:tcPr>
            <w:tcW w:w="5103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E52D8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paragrafoate9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E52D8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paragrafoate9"/>
              <w:jc w:val="both"/>
            </w:pPr>
            <w:r>
              <w:t>As sugestões da Tabela 1 devem ser feitas em quadro próprio localizado no fim do documento.</w:t>
            </w:r>
          </w:p>
        </w:tc>
        <w:tc>
          <w:tcPr>
            <w:tcW w:w="5103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E52D8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paragrafoate9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E52D8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paragrafoate9"/>
              <w:jc w:val="both"/>
            </w:pPr>
            <w:r>
              <w:t>Sobre o critério 5 da Tabela 1, cabe destacar que quanto mais passível de ser operado fora do projeto de inovação/Susep, menor será a pontuação do projeto inovador sob análise.</w:t>
            </w:r>
          </w:p>
        </w:tc>
        <w:tc>
          <w:tcPr>
            <w:tcW w:w="5103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paragrafoate9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4398F" w:rsidRPr="00BA294D" w:rsidRDefault="00ED7817" w:rsidP="00BE52D8">
            <w:pPr>
              <w:pStyle w:val="itemdenumeronivel2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t>Divulgação do Resultado</w:t>
            </w: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paragrafoate9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4398F" w:rsidRPr="00BA294D" w:rsidRDefault="00ED7817" w:rsidP="00BE52D8">
            <w:pPr>
              <w:pStyle w:val="textojustificad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lastRenderedPageBreak/>
              <w:t>Após a análise dos documentos a Susep comunicará, em seu sítio eletrônico, no prazo de até 75 dias após a o fim de vigência deste Edital, a lista com os projetos aprovados.</w:t>
            </w: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E52D8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paragrafoate9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E52D8" w:rsidRPr="00AF4D3F" w:rsidRDefault="00BE52D8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4398F" w:rsidRPr="00BA294D" w:rsidRDefault="00ED7817" w:rsidP="00BE52D8">
            <w:pPr>
              <w:pStyle w:val="itemdenumeronivel1semsombreado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t>CONCESSÃO DA AUTORIZAÇÃO</w:t>
            </w:r>
            <w:r w:rsidR="0034398F" w:rsidRPr="00BA2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paragrafoate9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BE52D8" w:rsidRPr="00BA294D" w:rsidRDefault="00BE52D8" w:rsidP="00BE52D8">
            <w:pPr>
              <w:pStyle w:val="paragrafoate9"/>
              <w:jc w:val="both"/>
            </w:pPr>
            <w:r>
              <w:t xml:space="preserve">Após a comunicação da aprovação do projeto inovador </w:t>
            </w:r>
            <w:proofErr w:type="gramStart"/>
            <w:r>
              <w:t>o(</w:t>
            </w:r>
            <w:proofErr w:type="gramEnd"/>
            <w:r>
              <w:t>s) interessado(s) em constituir a sociedade seguradora participante do projeto de inovação/Susep deverá(</w:t>
            </w:r>
            <w:proofErr w:type="spellStart"/>
            <w:r>
              <w:t>ão</w:t>
            </w:r>
            <w:proofErr w:type="spellEnd"/>
            <w:r>
              <w:t>) formalizar os atos societários, comprovar a origem dos recursos utilizados por todos os investidores e atender aos demais requisitos estabelecidos na Resolução CNSP nº XXX, de XX de YYYYY de 2019, e na Circular SUSEP nº YYYY, de XX de YYYYY de 2019.</w:t>
            </w: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paragrafoate9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4398F" w:rsidRPr="00BA294D" w:rsidRDefault="00BE52D8" w:rsidP="00BE52D8">
            <w:pPr>
              <w:pStyle w:val="tabelatextocentralizado"/>
              <w:jc w:val="both"/>
            </w:pPr>
            <w:r>
              <w:t>A concessão da autorização para funcionamento, por prazo determinado, está condicionada à aprovação do projeto inovador e ao cumprimento de todos os requisitos estabelecidos na Resolução CNSP nº XXX, de XX de YYYYY de 2019, e na Circular SUSEP nº YYYY, de XX de YYYYY de 2019. Até a expedição da autorização para funcionamento por prazo determinado, a pessoa jurídica não será considerada, para quaisquer fins, como uma sociedade seguradora participante do projeto de inovação/Susep, sendo vedada a realização de operações privativas destas sociedades.</w:t>
            </w: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4398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4398F" w:rsidRPr="00BA294D" w:rsidRDefault="0034398F" w:rsidP="00BE52D8">
            <w:pPr>
              <w:pStyle w:val="paragrafoate9"/>
            </w:pPr>
          </w:p>
        </w:tc>
        <w:tc>
          <w:tcPr>
            <w:tcW w:w="5103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4398F" w:rsidRPr="00AF4D3F" w:rsidRDefault="0034398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1158D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B1158D" w:rsidRPr="00BA294D" w:rsidRDefault="003E481F" w:rsidP="00BE52D8">
            <w:pPr>
              <w:pStyle w:val="textojustificad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481F">
              <w:rPr>
                <w:rFonts w:ascii="Times New Roman" w:hAnsi="Times New Roman"/>
                <w:sz w:val="24"/>
                <w:szCs w:val="24"/>
              </w:rPr>
              <w:t xml:space="preserve">Os interessados que tiverem seu projeto aprovado e cumprirem todos os requisitos para constituição da sociedade seguradora participante do projeto de inovação/Susep, terão prazo de 36 (trinta e seis) meses para operação, contados a partir da </w:t>
            </w:r>
            <w:r w:rsidRPr="003E481F">
              <w:rPr>
                <w:rFonts w:ascii="Times New Roman" w:hAnsi="Times New Roman"/>
                <w:sz w:val="24"/>
                <w:szCs w:val="24"/>
              </w:rPr>
              <w:lastRenderedPageBreak/>
              <w:t>autorização para funcionamento por prazo determinado concedia pela SUSEP.</w:t>
            </w:r>
          </w:p>
        </w:tc>
        <w:tc>
          <w:tcPr>
            <w:tcW w:w="5103" w:type="dxa"/>
            <w:shd w:val="clear" w:color="auto" w:fill="auto"/>
          </w:tcPr>
          <w:p w:rsidR="00B1158D" w:rsidRPr="00AF4D3F" w:rsidRDefault="00B1158D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1158D" w:rsidRPr="00AF4D3F" w:rsidRDefault="00B1158D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E481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E481F" w:rsidRDefault="003E481F" w:rsidP="003E481F">
            <w:pPr>
              <w:pStyle w:val="paragrafoate9"/>
              <w:tabs>
                <w:tab w:val="left" w:pos="1599"/>
              </w:tabs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E481F" w:rsidRPr="00AF4D3F" w:rsidTr="003E481F">
        <w:trPr>
          <w:trHeight w:val="279"/>
        </w:trPr>
        <w:tc>
          <w:tcPr>
            <w:tcW w:w="5353" w:type="dxa"/>
            <w:shd w:val="clear" w:color="auto" w:fill="auto"/>
          </w:tcPr>
          <w:p w:rsidR="003E481F" w:rsidRDefault="003E481F" w:rsidP="003E481F">
            <w:pPr>
              <w:pStyle w:val="paragrafoate9"/>
              <w:numPr>
                <w:ilvl w:val="0"/>
                <w:numId w:val="4"/>
              </w:numPr>
              <w:tabs>
                <w:tab w:val="left" w:pos="1599"/>
              </w:tabs>
              <w:jc w:val="both"/>
            </w:pPr>
            <w:r>
              <w:t>ENVIO DE INFORMAÇÕES À SUSEP</w:t>
            </w: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E481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E481F" w:rsidRDefault="003E481F" w:rsidP="003E481F">
            <w:pPr>
              <w:pStyle w:val="paragrafoate9"/>
              <w:tabs>
                <w:tab w:val="left" w:pos="1599"/>
              </w:tabs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E481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E481F" w:rsidRDefault="003E481F" w:rsidP="003E481F">
            <w:pPr>
              <w:pStyle w:val="paragrafoate9"/>
              <w:tabs>
                <w:tab w:val="left" w:pos="1599"/>
              </w:tabs>
              <w:jc w:val="both"/>
            </w:pPr>
            <w:r>
              <w:t>O acesso para as sociedades seguradoras participantes do Projeto de Inovação/Susep ocorrerá através de uma interface de Programa de Aplicativos (do inglês, “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Programming</w:t>
            </w:r>
            <w:proofErr w:type="spellEnd"/>
            <w:r>
              <w:t xml:space="preserve"> Interface”), ou simplesmente “API”. Com ela, será possível ter um serviço de envio direto dos dados para SUSEP.</w:t>
            </w: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E481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E481F" w:rsidRDefault="003E481F" w:rsidP="003E481F">
            <w:pPr>
              <w:pStyle w:val="paragrafoate9"/>
              <w:tabs>
                <w:tab w:val="left" w:pos="1599"/>
              </w:tabs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E481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E481F" w:rsidRDefault="003E481F" w:rsidP="003E481F">
            <w:pPr>
              <w:pStyle w:val="paragrafoate9"/>
              <w:tabs>
                <w:tab w:val="left" w:pos="1599"/>
              </w:tabs>
              <w:jc w:val="both"/>
            </w:pPr>
            <w:r>
              <w:t xml:space="preserve">A sociedade seguradora participante do Projeto de Inovação/Susep deverá enviar semestralmente, a partir da data de sua autorização, por meio do Sistema de Recebimento de Dados da SUSEP através de protocolo de comunicação HTTP, utilizando </w:t>
            </w:r>
            <w:proofErr w:type="spellStart"/>
            <w:r>
              <w:t>APIs</w:t>
            </w:r>
            <w:proofErr w:type="spellEnd"/>
            <w:r>
              <w:t xml:space="preserve"> </w:t>
            </w:r>
            <w:proofErr w:type="spellStart"/>
            <w:r>
              <w:t>RESTful</w:t>
            </w:r>
            <w:proofErr w:type="spellEnd"/>
            <w:r>
              <w:t xml:space="preserve"> e Web Services SOAP. As informações necessárias estão definidas no Anexo III deste Edital.</w:t>
            </w: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E481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E481F" w:rsidRDefault="003E481F" w:rsidP="003E481F">
            <w:pPr>
              <w:pStyle w:val="paragrafoate9"/>
              <w:tabs>
                <w:tab w:val="left" w:pos="1599"/>
              </w:tabs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E481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E481F" w:rsidRDefault="003E481F" w:rsidP="003E481F">
            <w:pPr>
              <w:pStyle w:val="paragrafoate9"/>
              <w:tabs>
                <w:tab w:val="left" w:pos="1599"/>
              </w:tabs>
              <w:jc w:val="both"/>
            </w:pPr>
            <w:r>
              <w:t xml:space="preserve">A documentação do uso das </w:t>
            </w:r>
            <w:proofErr w:type="spellStart"/>
            <w:r>
              <w:t>APIs</w:t>
            </w:r>
            <w:proofErr w:type="spellEnd"/>
            <w:r>
              <w:t xml:space="preserve"> poderá ser acessada no Portal de </w:t>
            </w:r>
            <w:proofErr w:type="spellStart"/>
            <w:r>
              <w:t>APIs</w:t>
            </w:r>
            <w:proofErr w:type="spellEnd"/>
            <w:r>
              <w:t xml:space="preserve"> da SUSEP e estará definida no Padrão </w:t>
            </w:r>
            <w:proofErr w:type="spellStart"/>
            <w:r>
              <w:t>Swagger</w:t>
            </w:r>
            <w:proofErr w:type="spellEnd"/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E481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E481F" w:rsidRDefault="003E481F" w:rsidP="003E481F">
            <w:pPr>
              <w:pStyle w:val="paragrafoate9"/>
              <w:tabs>
                <w:tab w:val="left" w:pos="1599"/>
              </w:tabs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3E481F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3E481F" w:rsidRDefault="003E481F" w:rsidP="003E481F">
            <w:pPr>
              <w:pStyle w:val="paragrafoate9"/>
              <w:tabs>
                <w:tab w:val="left" w:pos="1599"/>
              </w:tabs>
              <w:jc w:val="both"/>
            </w:pPr>
            <w:r>
              <w:t>A Susep poderá, a qualquer tempo, exigir informações e dados complementares das sociedades seguradoras participantes do Projeto de Inovação/Susep.</w:t>
            </w: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B1158D" w:rsidRPr="00AF4D3F" w:rsidTr="0034398F">
        <w:trPr>
          <w:trHeight w:val="288"/>
        </w:trPr>
        <w:tc>
          <w:tcPr>
            <w:tcW w:w="5353" w:type="dxa"/>
            <w:shd w:val="clear" w:color="auto" w:fill="auto"/>
          </w:tcPr>
          <w:p w:rsidR="00B1158D" w:rsidRPr="00BA294D" w:rsidRDefault="003E481F" w:rsidP="003E481F">
            <w:pPr>
              <w:pStyle w:val="paragrafoate9"/>
              <w:tabs>
                <w:tab w:val="left" w:pos="1599"/>
              </w:tabs>
              <w:jc w:val="both"/>
            </w:pPr>
            <w:r>
              <w:tab/>
            </w:r>
          </w:p>
        </w:tc>
        <w:tc>
          <w:tcPr>
            <w:tcW w:w="5103" w:type="dxa"/>
            <w:shd w:val="clear" w:color="auto" w:fill="auto"/>
          </w:tcPr>
          <w:p w:rsidR="00B1158D" w:rsidRPr="00AF4D3F" w:rsidRDefault="00B1158D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B1158D" w:rsidRPr="00AF4D3F" w:rsidRDefault="00B1158D" w:rsidP="00BE52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BA0D0E" w:rsidRDefault="00BA0D0E" w:rsidP="00BE52D8">
      <w:pPr>
        <w:rPr>
          <w:rFonts w:ascii="Times New Roman" w:hAnsi="Times New Roman"/>
        </w:rPr>
      </w:pPr>
    </w:p>
    <w:p w:rsidR="00ED7817" w:rsidRDefault="00ED7817" w:rsidP="00BE52D8">
      <w:pPr>
        <w:rPr>
          <w:rFonts w:ascii="Times New Roman" w:hAnsi="Times New Roman"/>
        </w:rPr>
      </w:pPr>
    </w:p>
    <w:p w:rsidR="00ED7817" w:rsidRDefault="00ED7817" w:rsidP="00BE52D8">
      <w:pPr>
        <w:rPr>
          <w:rFonts w:ascii="Times New Roman" w:hAnsi="Times New Roman"/>
        </w:rPr>
      </w:pPr>
    </w:p>
    <w:p w:rsidR="00ED7817" w:rsidRDefault="00ED7817" w:rsidP="00BE52D8">
      <w:pPr>
        <w:rPr>
          <w:rFonts w:ascii="Times New Roman" w:hAnsi="Times New Roman"/>
        </w:rPr>
      </w:pPr>
    </w:p>
    <w:p w:rsidR="00247B60" w:rsidRDefault="00247B60" w:rsidP="00BE52D8">
      <w:pPr>
        <w:rPr>
          <w:rFonts w:ascii="Times New Roman" w:hAnsi="Times New Roma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03"/>
        <w:gridCol w:w="4896"/>
      </w:tblGrid>
      <w:tr w:rsidR="00247B60" w:rsidRPr="00F02145" w:rsidTr="00AA1481">
        <w:tc>
          <w:tcPr>
            <w:tcW w:w="15352" w:type="dxa"/>
            <w:gridSpan w:val="3"/>
            <w:shd w:val="clear" w:color="auto" w:fill="auto"/>
          </w:tcPr>
          <w:p w:rsidR="00247B60" w:rsidRPr="00F02145" w:rsidRDefault="00247B60" w:rsidP="00BE52D8">
            <w:pPr>
              <w:pStyle w:val="Ttulo1"/>
              <w:rPr>
                <w:sz w:val="24"/>
                <w:szCs w:val="24"/>
              </w:rPr>
            </w:pPr>
            <w:r>
              <w:rPr>
                <w:sz w:val="28"/>
              </w:rPr>
              <w:lastRenderedPageBreak/>
              <w:t>QUADRO PADRONIZADO PARA APRESENTAÇÃO DE SUGESTÕES E COMENTÁRIOS</w:t>
            </w:r>
          </w:p>
        </w:tc>
      </w:tr>
      <w:tr w:rsidR="00247B60" w:rsidRPr="00F02145" w:rsidTr="00AA1481">
        <w:trPr>
          <w:trHeight w:val="562"/>
        </w:trPr>
        <w:tc>
          <w:tcPr>
            <w:tcW w:w="15352" w:type="dxa"/>
            <w:gridSpan w:val="3"/>
            <w:shd w:val="clear" w:color="auto" w:fill="auto"/>
          </w:tcPr>
          <w:p w:rsidR="00247B60" w:rsidRPr="00F02145" w:rsidRDefault="00247B60" w:rsidP="00BE52D8">
            <w:pPr>
              <w:pStyle w:val="Ttulo1"/>
              <w:jc w:val="left"/>
              <w:rPr>
                <w:sz w:val="24"/>
                <w:szCs w:val="24"/>
              </w:rPr>
            </w:pPr>
          </w:p>
        </w:tc>
      </w:tr>
      <w:tr w:rsidR="00247B60" w:rsidRPr="00F02145" w:rsidTr="00AA1481">
        <w:tc>
          <w:tcPr>
            <w:tcW w:w="5353" w:type="dxa"/>
            <w:shd w:val="clear" w:color="auto" w:fill="auto"/>
          </w:tcPr>
          <w:p w:rsidR="00247B60" w:rsidRPr="00F02145" w:rsidRDefault="00247B60" w:rsidP="00BE52D8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MINUTA</w:t>
            </w:r>
          </w:p>
        </w:tc>
        <w:tc>
          <w:tcPr>
            <w:tcW w:w="5103" w:type="dxa"/>
            <w:shd w:val="clear" w:color="auto" w:fill="auto"/>
          </w:tcPr>
          <w:p w:rsidR="00247B60" w:rsidRPr="00F02145" w:rsidRDefault="00247B60" w:rsidP="00BE52D8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SUGESTÃO DE ALTERAÇÃO</w:t>
            </w:r>
          </w:p>
        </w:tc>
        <w:tc>
          <w:tcPr>
            <w:tcW w:w="4896" w:type="dxa"/>
            <w:shd w:val="clear" w:color="auto" w:fill="auto"/>
          </w:tcPr>
          <w:p w:rsidR="00247B60" w:rsidRPr="00F02145" w:rsidRDefault="00247B60" w:rsidP="00BE52D8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JUSTIFICATIVA OU COMENTÁRIO</w:t>
            </w:r>
          </w:p>
        </w:tc>
      </w:tr>
      <w:tr w:rsidR="00247B60" w:rsidRPr="00067E04" w:rsidTr="00AA1481">
        <w:trPr>
          <w:trHeight w:val="282"/>
        </w:trPr>
        <w:tc>
          <w:tcPr>
            <w:tcW w:w="5353" w:type="dxa"/>
            <w:shd w:val="clear" w:color="auto" w:fill="auto"/>
          </w:tcPr>
          <w:p w:rsidR="00247B60" w:rsidRPr="00067E04" w:rsidRDefault="00247B60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:rsidR="00247B60" w:rsidRPr="00067E04" w:rsidRDefault="00247B60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247B60" w:rsidRPr="00067E04" w:rsidRDefault="00247B60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247B60" w:rsidRPr="00AF4D3F" w:rsidTr="00AA1481">
        <w:tc>
          <w:tcPr>
            <w:tcW w:w="5353" w:type="dxa"/>
            <w:shd w:val="clear" w:color="auto" w:fill="auto"/>
          </w:tcPr>
          <w:p w:rsidR="00247B60" w:rsidRPr="004D069C" w:rsidRDefault="00247B60" w:rsidP="00BE52D8">
            <w:pPr>
              <w:spacing w:before="120" w:after="120" w:line="240" w:lineRule="auto"/>
              <w:ind w:right="120"/>
              <w:jc w:val="center"/>
              <w:rPr>
                <w:sz w:val="24"/>
                <w:szCs w:val="24"/>
              </w:rPr>
            </w:pPr>
            <w:r w:rsidRPr="00ED7817">
              <w:rPr>
                <w:rFonts w:eastAsia="Times New Roman"/>
                <w:lang w:eastAsia="pt-BR"/>
              </w:rPr>
              <w:t>Tabela 1 – Tabela de pontuação do projeto inovador</w:t>
            </w:r>
          </w:p>
        </w:tc>
        <w:tc>
          <w:tcPr>
            <w:tcW w:w="5103" w:type="dxa"/>
            <w:shd w:val="clear" w:color="auto" w:fill="auto"/>
          </w:tcPr>
          <w:p w:rsidR="00247B60" w:rsidRPr="00AF4D3F" w:rsidRDefault="00247B60" w:rsidP="00BE52D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247B60" w:rsidRPr="00AF4D3F" w:rsidRDefault="00247B60" w:rsidP="00BE52D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47B60" w:rsidRDefault="00247B60" w:rsidP="00BE52D8">
      <w:pPr>
        <w:rPr>
          <w:rFonts w:ascii="Times New Roman" w:hAnsi="Times New Roman"/>
        </w:rPr>
      </w:pPr>
    </w:p>
    <w:tbl>
      <w:tblPr>
        <w:tblW w:w="99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2682"/>
        <w:gridCol w:w="2610"/>
      </w:tblGrid>
      <w:tr w:rsidR="00ED7817" w:rsidRPr="00ED7817" w:rsidTr="003E481F">
        <w:trPr>
          <w:tblCellSpacing w:w="0" w:type="dxa"/>
          <w:jc w:val="center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b/>
                <w:bCs/>
                <w:lang w:eastAsia="pt-BR"/>
              </w:rPr>
              <w:t>Critério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b/>
                <w:bCs/>
                <w:lang w:eastAsia="pt-BR"/>
              </w:rPr>
              <w:t>Pontuação Mínima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b/>
                <w:bCs/>
                <w:lang w:eastAsia="pt-BR"/>
              </w:rPr>
              <w:t>Pontuação Máxima</w:t>
            </w:r>
          </w:p>
        </w:tc>
      </w:tr>
      <w:tr w:rsidR="00ED7817" w:rsidRPr="00ED7817" w:rsidTr="003E481F">
        <w:trPr>
          <w:tblCellSpacing w:w="0" w:type="dxa"/>
          <w:jc w:val="center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Emprego de Tecnologia diferente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10</w:t>
            </w:r>
          </w:p>
        </w:tc>
      </w:tr>
      <w:tr w:rsidR="00ED7817" w:rsidRPr="00ED7817" w:rsidTr="003E481F">
        <w:trPr>
          <w:tblCellSpacing w:w="0" w:type="dxa"/>
          <w:jc w:val="center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Redução de Custos para o consumidor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20</w:t>
            </w:r>
          </w:p>
        </w:tc>
      </w:tr>
      <w:tr w:rsidR="00ED7817" w:rsidRPr="00ED7817" w:rsidTr="003E481F">
        <w:trPr>
          <w:tblCellSpacing w:w="0" w:type="dxa"/>
          <w:jc w:val="center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Produto e/ou serviço significativamente diferente do que é oferecido no mercado atualmente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30</w:t>
            </w:r>
          </w:p>
        </w:tc>
      </w:tr>
      <w:tr w:rsidR="00ED7817" w:rsidRPr="00ED7817" w:rsidTr="003E481F">
        <w:trPr>
          <w:tblCellSpacing w:w="0" w:type="dxa"/>
          <w:jc w:val="center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Produto e/ou serviço escalável (pode ser vendido em larga escala)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10</w:t>
            </w:r>
          </w:p>
        </w:tc>
      </w:tr>
      <w:tr w:rsidR="00ED7817" w:rsidRPr="00ED7817" w:rsidTr="003E481F">
        <w:trPr>
          <w:tblCellSpacing w:w="0" w:type="dxa"/>
          <w:jc w:val="center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Produto e/ou serviço passível de ser comercializado fora do projeto de inovação/Susep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10</w:t>
            </w:r>
          </w:p>
        </w:tc>
      </w:tr>
      <w:tr w:rsidR="00ED7817" w:rsidRPr="00ED7817" w:rsidTr="003E481F">
        <w:trPr>
          <w:tblCellSpacing w:w="0" w:type="dxa"/>
          <w:jc w:val="center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Plano de negócios com objetivos claros, métricas de mensuração factíveis e critérios de sucesso bem estabelecidos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10</w:t>
            </w:r>
          </w:p>
        </w:tc>
      </w:tr>
      <w:tr w:rsidR="00ED7817" w:rsidRPr="00ED7817" w:rsidTr="003E481F">
        <w:trPr>
          <w:tblCellSpacing w:w="0" w:type="dxa"/>
          <w:jc w:val="center"/>
        </w:trPr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Projeção de riscos aos consumidores demonstra salvaguardas suficientes, critérios de mitigação claros e forma de reparação de possíveis danos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0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20" w:after="120" w:line="240" w:lineRule="auto"/>
              <w:ind w:right="120"/>
              <w:jc w:val="center"/>
              <w:rPr>
                <w:rFonts w:eastAsia="Times New Roman"/>
                <w:lang w:eastAsia="pt-BR"/>
              </w:rPr>
            </w:pPr>
            <w:r w:rsidRPr="00ED7817">
              <w:rPr>
                <w:rFonts w:eastAsia="Times New Roman"/>
                <w:lang w:eastAsia="pt-BR"/>
              </w:rPr>
              <w:t>10</w:t>
            </w:r>
          </w:p>
        </w:tc>
      </w:tr>
    </w:tbl>
    <w:p w:rsidR="003E481F" w:rsidRDefault="003E481F" w:rsidP="00BE52D8">
      <w:pPr>
        <w:spacing w:before="120" w:after="120" w:line="240" w:lineRule="auto"/>
        <w:ind w:right="120"/>
        <w:jc w:val="center"/>
        <w:rPr>
          <w:rFonts w:eastAsia="Times New Roman"/>
          <w:lang w:eastAsia="pt-BR"/>
        </w:rPr>
      </w:pPr>
    </w:p>
    <w:p w:rsidR="003E481F" w:rsidRDefault="003E481F" w:rsidP="00BE52D8">
      <w:pPr>
        <w:spacing w:before="120" w:after="120" w:line="240" w:lineRule="auto"/>
        <w:ind w:right="120"/>
        <w:jc w:val="center"/>
        <w:rPr>
          <w:rFonts w:eastAsia="Times New Roman"/>
          <w:lang w:eastAsia="pt-BR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03"/>
        <w:gridCol w:w="4896"/>
      </w:tblGrid>
      <w:tr w:rsidR="003E481F" w:rsidRPr="00F02145" w:rsidTr="00831220">
        <w:tc>
          <w:tcPr>
            <w:tcW w:w="15352" w:type="dxa"/>
            <w:gridSpan w:val="3"/>
            <w:shd w:val="clear" w:color="auto" w:fill="auto"/>
          </w:tcPr>
          <w:p w:rsidR="003E481F" w:rsidRPr="00F02145" w:rsidRDefault="003E481F" w:rsidP="00831220">
            <w:pPr>
              <w:pStyle w:val="Ttulo1"/>
              <w:rPr>
                <w:sz w:val="24"/>
                <w:szCs w:val="24"/>
              </w:rPr>
            </w:pPr>
            <w:r>
              <w:rPr>
                <w:sz w:val="28"/>
              </w:rPr>
              <w:lastRenderedPageBreak/>
              <w:t>QUADRO PADRONIZADO PARA APRESENTAÇÃO DE SUGESTÕES E COMENTÁRIOS</w:t>
            </w:r>
          </w:p>
        </w:tc>
      </w:tr>
      <w:tr w:rsidR="003E481F" w:rsidRPr="00F02145" w:rsidTr="00831220">
        <w:trPr>
          <w:trHeight w:val="562"/>
        </w:trPr>
        <w:tc>
          <w:tcPr>
            <w:tcW w:w="15352" w:type="dxa"/>
            <w:gridSpan w:val="3"/>
            <w:shd w:val="clear" w:color="auto" w:fill="auto"/>
          </w:tcPr>
          <w:p w:rsidR="003E481F" w:rsidRPr="00F02145" w:rsidRDefault="003E481F" w:rsidP="00831220">
            <w:pPr>
              <w:pStyle w:val="Ttulo1"/>
              <w:jc w:val="left"/>
              <w:rPr>
                <w:sz w:val="24"/>
                <w:szCs w:val="24"/>
              </w:rPr>
            </w:pPr>
          </w:p>
        </w:tc>
      </w:tr>
      <w:tr w:rsidR="003E481F" w:rsidRPr="00F02145" w:rsidTr="00831220">
        <w:tc>
          <w:tcPr>
            <w:tcW w:w="5353" w:type="dxa"/>
            <w:shd w:val="clear" w:color="auto" w:fill="auto"/>
          </w:tcPr>
          <w:p w:rsidR="003E481F" w:rsidRPr="00F02145" w:rsidRDefault="003E481F" w:rsidP="00831220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MINUTA</w:t>
            </w:r>
          </w:p>
        </w:tc>
        <w:tc>
          <w:tcPr>
            <w:tcW w:w="5103" w:type="dxa"/>
            <w:shd w:val="clear" w:color="auto" w:fill="auto"/>
          </w:tcPr>
          <w:p w:rsidR="003E481F" w:rsidRPr="00F02145" w:rsidRDefault="003E481F" w:rsidP="00831220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SUGESTÃO DE ALTERAÇÃO</w:t>
            </w:r>
          </w:p>
        </w:tc>
        <w:tc>
          <w:tcPr>
            <w:tcW w:w="4896" w:type="dxa"/>
            <w:shd w:val="clear" w:color="auto" w:fill="auto"/>
          </w:tcPr>
          <w:p w:rsidR="003E481F" w:rsidRPr="00F02145" w:rsidRDefault="003E481F" w:rsidP="00831220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JUSTIFICATIVA OU COMENTÁRIO</w:t>
            </w:r>
          </w:p>
        </w:tc>
      </w:tr>
      <w:tr w:rsidR="003E481F" w:rsidRPr="00067E04" w:rsidTr="00831220">
        <w:trPr>
          <w:trHeight w:val="282"/>
        </w:trPr>
        <w:tc>
          <w:tcPr>
            <w:tcW w:w="5353" w:type="dxa"/>
            <w:shd w:val="clear" w:color="auto" w:fill="auto"/>
          </w:tcPr>
          <w:p w:rsidR="003E481F" w:rsidRPr="00067E04" w:rsidRDefault="003E481F" w:rsidP="00831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:rsidR="003E481F" w:rsidRPr="00067E04" w:rsidRDefault="003E481F" w:rsidP="00831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067E04" w:rsidRDefault="003E481F" w:rsidP="00831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3E481F" w:rsidRPr="00AF4D3F" w:rsidTr="00831220">
        <w:tc>
          <w:tcPr>
            <w:tcW w:w="5353" w:type="dxa"/>
            <w:shd w:val="clear" w:color="auto" w:fill="auto"/>
          </w:tcPr>
          <w:p w:rsidR="003E481F" w:rsidRPr="004D069C" w:rsidRDefault="003E481F" w:rsidP="00831220">
            <w:pPr>
              <w:spacing w:before="120" w:after="120" w:line="240" w:lineRule="auto"/>
              <w:ind w:right="120"/>
              <w:jc w:val="center"/>
              <w:rPr>
                <w:sz w:val="24"/>
                <w:szCs w:val="24"/>
              </w:rPr>
            </w:pPr>
            <w:r w:rsidRPr="00BA294D">
              <w:rPr>
                <w:rFonts w:ascii="Times New Roman" w:hAnsi="Times New Roman"/>
                <w:sz w:val="24"/>
                <w:szCs w:val="24"/>
              </w:rPr>
              <w:t xml:space="preserve">ANEXO </w:t>
            </w:r>
            <w:proofErr w:type="gramStart"/>
            <w:r w:rsidRPr="00BA294D">
              <w:rPr>
                <w:rFonts w:ascii="Times New Roman" w:hAnsi="Times New Roman"/>
                <w:sz w:val="24"/>
                <w:szCs w:val="24"/>
              </w:rPr>
              <w:t>I  -</w:t>
            </w:r>
            <w:proofErr w:type="gramEnd"/>
            <w:r w:rsidRPr="00BA294D">
              <w:rPr>
                <w:rFonts w:ascii="Times New Roman" w:hAnsi="Times New Roman"/>
                <w:sz w:val="24"/>
                <w:szCs w:val="24"/>
              </w:rPr>
              <w:t xml:space="preserve"> Formulário cadastral</w:t>
            </w: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3E481F" w:rsidRPr="00AF4D3F" w:rsidTr="00831220">
        <w:tc>
          <w:tcPr>
            <w:tcW w:w="5353" w:type="dxa"/>
            <w:shd w:val="clear" w:color="auto" w:fill="auto"/>
          </w:tcPr>
          <w:p w:rsidR="003E481F" w:rsidRPr="00BA294D" w:rsidRDefault="003E481F" w:rsidP="00831220"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3E481F" w:rsidRPr="00AF4D3F" w:rsidTr="00831220">
        <w:tc>
          <w:tcPr>
            <w:tcW w:w="5353" w:type="dxa"/>
            <w:shd w:val="clear" w:color="auto" w:fill="auto"/>
          </w:tcPr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rStyle w:val="Forte"/>
                <w:sz w:val="22"/>
                <w:szCs w:val="22"/>
              </w:rPr>
              <w:t>FINALIDADE DE PREENCHIMENTO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A294D">
              <w:rPr>
                <w:sz w:val="22"/>
                <w:szCs w:val="22"/>
              </w:rPr>
              <w:t>[  ]</w:t>
            </w:r>
            <w:proofErr w:type="gramEnd"/>
            <w:r w:rsidRPr="00BA294D">
              <w:rPr>
                <w:sz w:val="22"/>
                <w:szCs w:val="22"/>
              </w:rPr>
              <w:t xml:space="preserve"> CONTROLADOR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A294D">
              <w:rPr>
                <w:sz w:val="22"/>
                <w:szCs w:val="22"/>
              </w:rPr>
              <w:t>[  ]</w:t>
            </w:r>
            <w:proofErr w:type="gramEnd"/>
            <w:r w:rsidRPr="00BA294D">
              <w:rPr>
                <w:sz w:val="22"/>
                <w:szCs w:val="22"/>
              </w:rPr>
              <w:t xml:space="preserve"> DETENTOR DE PARTICIPAÇÃO QUALIFICADA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A294D">
              <w:rPr>
                <w:sz w:val="22"/>
                <w:szCs w:val="22"/>
              </w:rPr>
              <w:t>[  ]</w:t>
            </w:r>
            <w:proofErr w:type="gramEnd"/>
            <w:r w:rsidRPr="00BA294D">
              <w:rPr>
                <w:sz w:val="22"/>
                <w:szCs w:val="22"/>
              </w:rPr>
              <w:t xml:space="preserve"> ADMINISTRADORES</w:t>
            </w:r>
          </w:p>
          <w:p w:rsidR="003E481F" w:rsidRPr="00BA294D" w:rsidRDefault="003E481F" w:rsidP="003E481F">
            <w:pPr>
              <w:pStyle w:val="NormalWeb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 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rStyle w:val="Forte"/>
                <w:sz w:val="22"/>
                <w:szCs w:val="22"/>
              </w:rPr>
              <w:t>IDENTIFICAÇÃO DA ENTIDADE SUPERVISIONADA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DENOMINAÇÃO:</w:t>
            </w:r>
          </w:p>
          <w:p w:rsidR="003E481F" w:rsidRPr="00BA294D" w:rsidRDefault="003E481F" w:rsidP="003E481F">
            <w:pPr>
              <w:pStyle w:val="NormalWeb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 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rStyle w:val="Forte"/>
                <w:sz w:val="22"/>
                <w:szCs w:val="22"/>
              </w:rPr>
              <w:t>IDENTIFICAÇÃO DA PESSOA FÍSICA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NOME COMPLETO: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FILIAÇÃO: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NACIONALIDADE: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LOCAL/DATA NASCIMENTO (CIDADE E ESTADO):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SEXO: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PROFISSÃO: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ESTADO CIVIL E REGIME DE CASAMENTO: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 xml:space="preserve">NOME DO CÔNJUGE OU </w:t>
            </w:r>
            <w:proofErr w:type="gramStart"/>
            <w:r w:rsidRPr="00BA294D">
              <w:rPr>
                <w:sz w:val="22"/>
                <w:szCs w:val="22"/>
              </w:rPr>
              <w:t>COMPANHEIRO(</w:t>
            </w:r>
            <w:proofErr w:type="gramEnd"/>
            <w:r w:rsidRPr="00BA294D">
              <w:rPr>
                <w:sz w:val="22"/>
                <w:szCs w:val="22"/>
              </w:rPr>
              <w:t>A):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CPF: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E-MAIL: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ENDEREÇO RESIDENCIAL COMPLETO: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BAIRRO OU DISTRITO: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CEP: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MUNICÍPIO / UF:</w:t>
            </w:r>
          </w:p>
          <w:p w:rsidR="003E481F" w:rsidRPr="00BA294D" w:rsidRDefault="003E481F" w:rsidP="003E481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DDD/TELEFONE:</w:t>
            </w:r>
          </w:p>
          <w:p w:rsidR="003E481F" w:rsidRPr="00BA294D" w:rsidRDefault="003E481F" w:rsidP="003E481F">
            <w:pPr>
              <w:pStyle w:val="NormalWeb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lastRenderedPageBreak/>
              <w:t> Declaro assumir integral responsabilidade pela fidelidade das informações ora prestadas, ficando a Superintendência de Seguros Privados desde já autorizada a delas fazer, nos limites legais e em juízo ou fora dele, o uso que lhe aprouver.</w:t>
            </w:r>
          </w:p>
          <w:p w:rsidR="003E481F" w:rsidRPr="00BA294D" w:rsidRDefault="003E481F" w:rsidP="003E481F">
            <w:pPr>
              <w:pStyle w:val="NormalWeb"/>
              <w:rPr>
                <w:sz w:val="22"/>
                <w:szCs w:val="22"/>
              </w:rPr>
            </w:pPr>
            <w:r w:rsidRPr="00BA294D">
              <w:rPr>
                <w:sz w:val="22"/>
                <w:szCs w:val="22"/>
              </w:rPr>
              <w:t> LOCAL E DATA</w:t>
            </w:r>
          </w:p>
          <w:p w:rsidR="003E481F" w:rsidRPr="00BA294D" w:rsidRDefault="003E481F" w:rsidP="003E481F">
            <w:pPr>
              <w:spacing w:before="120" w:after="12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94D">
              <w:rPr>
                <w:rFonts w:ascii="Times New Roman" w:hAnsi="Times New Roman"/>
              </w:rPr>
              <w:t>ASSINATURA</w:t>
            </w:r>
          </w:p>
        </w:tc>
        <w:tc>
          <w:tcPr>
            <w:tcW w:w="5103" w:type="dxa"/>
            <w:shd w:val="clear" w:color="auto" w:fill="auto"/>
          </w:tcPr>
          <w:p w:rsidR="003E481F" w:rsidRPr="00AF4D3F" w:rsidRDefault="003E481F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3E481F" w:rsidRPr="00AF4D3F" w:rsidRDefault="003E481F" w:rsidP="0083122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3E481F" w:rsidRDefault="003E481F" w:rsidP="00BE52D8">
      <w:pPr>
        <w:spacing w:before="120" w:after="120" w:line="240" w:lineRule="auto"/>
        <w:ind w:right="120"/>
        <w:jc w:val="center"/>
        <w:rPr>
          <w:rFonts w:eastAsia="Times New Roman"/>
          <w:lang w:eastAsia="pt-BR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03"/>
        <w:gridCol w:w="4896"/>
      </w:tblGrid>
      <w:tr w:rsidR="00247B60" w:rsidRPr="00F02145" w:rsidTr="00AA1481">
        <w:tc>
          <w:tcPr>
            <w:tcW w:w="15352" w:type="dxa"/>
            <w:gridSpan w:val="3"/>
            <w:shd w:val="clear" w:color="auto" w:fill="auto"/>
          </w:tcPr>
          <w:p w:rsidR="00247B60" w:rsidRPr="00F02145" w:rsidRDefault="00247B60" w:rsidP="00BE52D8">
            <w:pPr>
              <w:pStyle w:val="Ttulo1"/>
              <w:rPr>
                <w:sz w:val="24"/>
                <w:szCs w:val="24"/>
              </w:rPr>
            </w:pPr>
            <w:r>
              <w:rPr>
                <w:sz w:val="28"/>
              </w:rPr>
              <w:t>QUADRO PADRONIZADO PARA APRESENTAÇÃO DE SUGESTÕES E COMENTÁRIOS</w:t>
            </w:r>
          </w:p>
        </w:tc>
      </w:tr>
      <w:tr w:rsidR="00247B60" w:rsidRPr="00F02145" w:rsidTr="00AA1481">
        <w:trPr>
          <w:trHeight w:val="562"/>
        </w:trPr>
        <w:tc>
          <w:tcPr>
            <w:tcW w:w="15352" w:type="dxa"/>
            <w:gridSpan w:val="3"/>
            <w:shd w:val="clear" w:color="auto" w:fill="auto"/>
          </w:tcPr>
          <w:p w:rsidR="00247B60" w:rsidRPr="00F02145" w:rsidRDefault="00247B60" w:rsidP="00BE52D8">
            <w:pPr>
              <w:pStyle w:val="Ttulo1"/>
              <w:jc w:val="left"/>
              <w:rPr>
                <w:sz w:val="24"/>
                <w:szCs w:val="24"/>
              </w:rPr>
            </w:pPr>
          </w:p>
        </w:tc>
      </w:tr>
      <w:tr w:rsidR="00247B60" w:rsidRPr="00F02145" w:rsidTr="00AA1481">
        <w:tc>
          <w:tcPr>
            <w:tcW w:w="5353" w:type="dxa"/>
            <w:shd w:val="clear" w:color="auto" w:fill="auto"/>
          </w:tcPr>
          <w:p w:rsidR="00247B60" w:rsidRPr="00F02145" w:rsidRDefault="00247B60" w:rsidP="00BE52D8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MINUTA</w:t>
            </w:r>
          </w:p>
        </w:tc>
        <w:tc>
          <w:tcPr>
            <w:tcW w:w="5103" w:type="dxa"/>
            <w:shd w:val="clear" w:color="auto" w:fill="auto"/>
          </w:tcPr>
          <w:p w:rsidR="00247B60" w:rsidRPr="00F02145" w:rsidRDefault="00247B60" w:rsidP="00BE52D8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SUGESTÃO DE ALTERAÇÃO</w:t>
            </w:r>
          </w:p>
        </w:tc>
        <w:tc>
          <w:tcPr>
            <w:tcW w:w="4896" w:type="dxa"/>
            <w:shd w:val="clear" w:color="auto" w:fill="auto"/>
          </w:tcPr>
          <w:p w:rsidR="00247B60" w:rsidRPr="00F02145" w:rsidRDefault="00247B60" w:rsidP="00BE52D8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JUSTIFICATIVA OU COMENTÁRIO</w:t>
            </w:r>
          </w:p>
        </w:tc>
      </w:tr>
      <w:tr w:rsidR="00247B60" w:rsidRPr="00067E04" w:rsidTr="00AA1481">
        <w:trPr>
          <w:trHeight w:val="282"/>
        </w:trPr>
        <w:tc>
          <w:tcPr>
            <w:tcW w:w="5353" w:type="dxa"/>
            <w:shd w:val="clear" w:color="auto" w:fill="auto"/>
          </w:tcPr>
          <w:p w:rsidR="00247B60" w:rsidRPr="00067E04" w:rsidRDefault="00247B60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:rsidR="00247B60" w:rsidRPr="00067E04" w:rsidRDefault="00247B60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247B60" w:rsidRPr="00067E04" w:rsidRDefault="00247B60" w:rsidP="00BE52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247B60" w:rsidRPr="00AF4D3F" w:rsidTr="00AA1481">
        <w:tc>
          <w:tcPr>
            <w:tcW w:w="5353" w:type="dxa"/>
            <w:shd w:val="clear" w:color="auto" w:fill="auto"/>
          </w:tcPr>
          <w:p w:rsidR="00247B60" w:rsidRPr="004D069C" w:rsidRDefault="00247B60" w:rsidP="00BE52D8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ANEXO II - Ramos de seguro, limites de risco e importância segurada</w:t>
            </w:r>
          </w:p>
        </w:tc>
        <w:tc>
          <w:tcPr>
            <w:tcW w:w="5103" w:type="dxa"/>
            <w:shd w:val="clear" w:color="auto" w:fill="auto"/>
          </w:tcPr>
          <w:p w:rsidR="00247B60" w:rsidRPr="00AF4D3F" w:rsidRDefault="00247B60" w:rsidP="00BE52D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247B60" w:rsidRPr="00AF4D3F" w:rsidRDefault="00247B60" w:rsidP="00BE52D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ED7817" w:rsidRPr="00ED7817" w:rsidRDefault="00ED7817" w:rsidP="003E48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15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326"/>
        <w:gridCol w:w="1524"/>
        <w:gridCol w:w="3048"/>
        <w:gridCol w:w="2179"/>
        <w:gridCol w:w="3109"/>
        <w:gridCol w:w="3261"/>
      </w:tblGrid>
      <w:tr w:rsidR="00ED7817" w:rsidRPr="00ED7817" w:rsidTr="00ED7817">
        <w:trPr>
          <w:trHeight w:val="94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Grupo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 do Grupo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Identificador do Ramo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Nome do Ramo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Cobertura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Limite máximo de Indenização por cobertura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Número máximo de riscos a serem subscritos</w:t>
            </w:r>
          </w:p>
        </w:tc>
      </w:tr>
      <w:tr w:rsidR="00ED7817" w:rsidRPr="00ED7817" w:rsidTr="00ED7817">
        <w:trPr>
          <w:trHeight w:val="30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Patrimonial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Bicicleta, bicicleta elétrica, patinete elétrico e similares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Roubo, furto, dano físico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R$ 20.000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30.000 itens</w:t>
            </w:r>
          </w:p>
        </w:tc>
      </w:tr>
      <w:tr w:rsidR="00ED7817" w:rsidRPr="00ED7817" w:rsidTr="00ED7817">
        <w:trPr>
          <w:trHeight w:val="30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Patrimonial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Celular, notebooks, </w:t>
            </w:r>
            <w:proofErr w:type="spellStart"/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tablets</w:t>
            </w:r>
            <w:proofErr w:type="spellEnd"/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 câmeras e outros aparelhos eletrônicos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Roubo, furto, dano físico, dano elétrico, dano por água ou líquido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R$ 10.000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60.000 itens</w:t>
            </w:r>
          </w:p>
        </w:tc>
      </w:tr>
      <w:tr w:rsidR="00ED7817" w:rsidRPr="00ED7817" w:rsidTr="00ED7817">
        <w:trPr>
          <w:trHeight w:val="48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Patrimonial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Compreensivo Residencial</w:t>
            </w:r>
            <w:proofErr w:type="gramEnd"/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Cobertura de Furto e Danos Elétricos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R$ 20.000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30.000 itens</w:t>
            </w:r>
          </w:p>
        </w:tc>
      </w:tr>
      <w:tr w:rsidR="00ED7817" w:rsidRPr="00ED7817" w:rsidTr="00ED7817">
        <w:trPr>
          <w:trHeight w:val="30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Patrimonial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Riscos Diversos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Todas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R$ 20.000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30.000 itens</w:t>
            </w:r>
          </w:p>
        </w:tc>
      </w:tr>
      <w:tr w:rsidR="00ED7817" w:rsidRPr="00ED7817" w:rsidTr="00ED7817">
        <w:trPr>
          <w:trHeight w:val="48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Patrimonial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Garantia Estendida – Bens em Geral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Todas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R$ 8.000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70.000 itens</w:t>
            </w:r>
          </w:p>
        </w:tc>
      </w:tr>
      <w:tr w:rsidR="00ED7817" w:rsidRPr="00ED7817" w:rsidTr="00ED7817">
        <w:trPr>
          <w:trHeight w:val="495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Automóvel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Garantia Estendida – Auto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Todas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R$ 20.000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30.000 itens</w:t>
            </w:r>
          </w:p>
        </w:tc>
      </w:tr>
      <w:tr w:rsidR="00ED7817" w:rsidRPr="00ED7817" w:rsidTr="00ED7817">
        <w:trPr>
          <w:trHeight w:val="30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Automóvel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Automóvel – Casco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Todas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R$ 50.000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15.000 itens</w:t>
            </w:r>
          </w:p>
        </w:tc>
      </w:tr>
      <w:tr w:rsidR="00ED7817" w:rsidRPr="00ED7817" w:rsidTr="00ED7817">
        <w:trPr>
          <w:trHeight w:val="48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05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Automóvel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Assistência e Outras Coberturas – Auto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Todas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R$ 10.000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60.000 itens</w:t>
            </w:r>
          </w:p>
        </w:tc>
      </w:tr>
      <w:tr w:rsidR="00ED7817" w:rsidRPr="00ED7817" w:rsidTr="00ED7817">
        <w:trPr>
          <w:trHeight w:val="480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Riscos Financeiros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Crédito Interno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Cobertura somente Pessoa Física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R$ 20.000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817" w:rsidRPr="00ED7817" w:rsidRDefault="00ED7817" w:rsidP="00BE52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ED781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30.000 itens</w:t>
            </w:r>
          </w:p>
        </w:tc>
      </w:tr>
    </w:tbl>
    <w:p w:rsidR="00ED7817" w:rsidRDefault="00ED7817" w:rsidP="00BE52D8">
      <w:pPr>
        <w:rPr>
          <w:rFonts w:ascii="Times New Roman" w:hAnsi="Times New Roman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6"/>
        <w:gridCol w:w="2677"/>
        <w:gridCol w:w="5103"/>
        <w:gridCol w:w="4896"/>
      </w:tblGrid>
      <w:tr w:rsidR="00FD3DBD" w:rsidRPr="00F02145" w:rsidTr="00831220">
        <w:tc>
          <w:tcPr>
            <w:tcW w:w="15352" w:type="dxa"/>
            <w:gridSpan w:val="4"/>
            <w:shd w:val="clear" w:color="auto" w:fill="auto"/>
          </w:tcPr>
          <w:p w:rsidR="00FD3DBD" w:rsidRPr="00F02145" w:rsidRDefault="00FD3DBD" w:rsidP="00831220">
            <w:pPr>
              <w:pStyle w:val="Ttulo1"/>
              <w:rPr>
                <w:sz w:val="24"/>
                <w:szCs w:val="24"/>
              </w:rPr>
            </w:pPr>
            <w:r>
              <w:rPr>
                <w:sz w:val="28"/>
              </w:rPr>
              <w:t>QUADRO PADRONIZADO PARA APRESENTAÇÃO DE SUGESTÕES E COMENTÁRIOS</w:t>
            </w:r>
          </w:p>
        </w:tc>
      </w:tr>
      <w:tr w:rsidR="00FD3DBD" w:rsidRPr="00F02145" w:rsidTr="00831220">
        <w:trPr>
          <w:trHeight w:val="562"/>
        </w:trPr>
        <w:tc>
          <w:tcPr>
            <w:tcW w:w="15352" w:type="dxa"/>
            <w:gridSpan w:val="4"/>
            <w:shd w:val="clear" w:color="auto" w:fill="auto"/>
          </w:tcPr>
          <w:p w:rsidR="00FD3DBD" w:rsidRPr="00F02145" w:rsidRDefault="00FD3DBD" w:rsidP="00831220">
            <w:pPr>
              <w:pStyle w:val="Ttulo1"/>
              <w:jc w:val="left"/>
              <w:rPr>
                <w:sz w:val="24"/>
                <w:szCs w:val="24"/>
              </w:rPr>
            </w:pPr>
          </w:p>
        </w:tc>
      </w:tr>
      <w:tr w:rsidR="00FD3DBD" w:rsidRPr="00F02145" w:rsidTr="00831220">
        <w:tc>
          <w:tcPr>
            <w:tcW w:w="5353" w:type="dxa"/>
            <w:gridSpan w:val="2"/>
            <w:shd w:val="clear" w:color="auto" w:fill="auto"/>
          </w:tcPr>
          <w:p w:rsidR="00FD3DBD" w:rsidRPr="00F02145" w:rsidRDefault="00FD3DBD" w:rsidP="00831220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MINUTA</w:t>
            </w:r>
          </w:p>
        </w:tc>
        <w:tc>
          <w:tcPr>
            <w:tcW w:w="5103" w:type="dxa"/>
            <w:shd w:val="clear" w:color="auto" w:fill="auto"/>
          </w:tcPr>
          <w:p w:rsidR="00FD3DBD" w:rsidRPr="00F02145" w:rsidRDefault="00FD3DBD" w:rsidP="00831220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SUGESTÃO DE ALTERAÇÃO</w:t>
            </w:r>
          </w:p>
        </w:tc>
        <w:tc>
          <w:tcPr>
            <w:tcW w:w="4896" w:type="dxa"/>
            <w:shd w:val="clear" w:color="auto" w:fill="auto"/>
          </w:tcPr>
          <w:p w:rsidR="00FD3DBD" w:rsidRPr="00F02145" w:rsidRDefault="00FD3DBD" w:rsidP="00831220">
            <w:pPr>
              <w:pStyle w:val="Ttulo1"/>
              <w:rPr>
                <w:sz w:val="24"/>
                <w:szCs w:val="24"/>
              </w:rPr>
            </w:pPr>
            <w:r w:rsidRPr="00F02145">
              <w:rPr>
                <w:sz w:val="24"/>
                <w:szCs w:val="24"/>
              </w:rPr>
              <w:t>JUSTIFICATIVA OU COMENTÁRIO</w:t>
            </w:r>
          </w:p>
        </w:tc>
      </w:tr>
      <w:tr w:rsidR="00FD3DBD" w:rsidRPr="00067E04" w:rsidTr="00831220">
        <w:trPr>
          <w:trHeight w:val="282"/>
        </w:trPr>
        <w:tc>
          <w:tcPr>
            <w:tcW w:w="5353" w:type="dxa"/>
            <w:gridSpan w:val="2"/>
            <w:shd w:val="clear" w:color="auto" w:fill="auto"/>
          </w:tcPr>
          <w:p w:rsidR="00FD3DBD" w:rsidRPr="00067E04" w:rsidRDefault="00FD3DBD" w:rsidP="00831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103" w:type="dxa"/>
            <w:shd w:val="clear" w:color="auto" w:fill="auto"/>
          </w:tcPr>
          <w:p w:rsidR="00FD3DBD" w:rsidRPr="00067E04" w:rsidRDefault="00FD3DBD" w:rsidP="00831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067E04" w:rsidRDefault="00FD3DBD" w:rsidP="008312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FD3DBD" w:rsidRPr="00AF4D3F" w:rsidTr="00831220">
        <w:tc>
          <w:tcPr>
            <w:tcW w:w="5353" w:type="dxa"/>
            <w:gridSpan w:val="2"/>
            <w:shd w:val="clear" w:color="auto" w:fill="auto"/>
          </w:tcPr>
          <w:p w:rsidR="00FD3DBD" w:rsidRPr="004D069C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D3DB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ANEXO III – Informações a serem enviadas, semestralmente, pelas seguradoras participantes do projeto de inovação/Susep.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FD3DBD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D3DB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Campo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D3DBD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FD3DBD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FD3DB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Mês de referência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Ano e mês do mês de referência.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FD3DBD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Tipo de Produto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Código do grupo e do identificador do ramo, definidos no Edital de Participação.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FD3DBD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Prêmio emitido no mês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do prêmio total emitido no mês de referência.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FD3DBD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Importância segurada total no mês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da importância segurada total emitida no mês de referência. Caso o risco tenha vigorado por algum intervalo de tempo, no mês de referência, sua importância segurada deverá ser contemplada.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FD3DBD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 de bilhetes emitidos no mês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Somatório da quantidade de bilhetes emitidos no mês de referência.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FD3DBD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Quantidade de bilhetes vigentes no mês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Somatório da quantidade de bilhetes que vigoraram no mês de referência. Caso o risco tenha vigorado por algum intervalo de tempo, no mês de referência, este deverá ser contemplado neste quantitativo.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FD3DBD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 de reclamações no mês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Somatório da quantidade de reclamações recepcionadas no mês de referência.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350684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 de sinistros avisados no mês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Somatório da quantidade de sinistros avisados no mês de referência.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350684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Quantidade de sinistros pagos no mês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Somatório da quantidade de sinistros pagos no mês de referência.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350684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Ativos Financeiros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do ativo financeiro no último dia do mês de referência.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350684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Intangíveis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do intangível no último dia do mês de referência.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350684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Demais Ativos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dos demais ativos no último dia do mês de referência.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350684" w:rsidRDefault="00FD3DBD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da Provisão de Prêmios Não Ganhos no mês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da Provisão de Prêmios Não Ganhos no último dia do mês de referência.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D3DBD" w:rsidRPr="00AF4D3F" w:rsidTr="008D31EB">
        <w:tc>
          <w:tcPr>
            <w:tcW w:w="2676" w:type="dxa"/>
            <w:shd w:val="clear" w:color="auto" w:fill="auto"/>
          </w:tcPr>
          <w:p w:rsidR="00FD3DBD" w:rsidRPr="00350684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da Provisão de Sinistros a Liquidar no mês</w:t>
            </w:r>
          </w:p>
        </w:tc>
        <w:tc>
          <w:tcPr>
            <w:tcW w:w="2677" w:type="dxa"/>
            <w:shd w:val="clear" w:color="auto" w:fill="auto"/>
          </w:tcPr>
          <w:p w:rsidR="00FD3DBD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da Provisão de Sinistros a Liquidar no último dia do mês de referência.</w:t>
            </w:r>
          </w:p>
        </w:tc>
        <w:tc>
          <w:tcPr>
            <w:tcW w:w="5103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D3DBD" w:rsidRPr="00AF4D3F" w:rsidRDefault="00FD3DBD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833DF" w:rsidRPr="00AF4D3F" w:rsidTr="008D31EB">
        <w:tc>
          <w:tcPr>
            <w:tcW w:w="2676" w:type="dxa"/>
            <w:shd w:val="clear" w:color="auto" w:fill="auto"/>
          </w:tcPr>
          <w:p w:rsidR="00F833DF" w:rsidRPr="00350684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Valor da Provisão de Sinistros Ocorridos e Não Avisados no mês</w:t>
            </w:r>
          </w:p>
        </w:tc>
        <w:tc>
          <w:tcPr>
            <w:tcW w:w="2677" w:type="dxa"/>
            <w:shd w:val="clear" w:color="auto" w:fill="auto"/>
          </w:tcPr>
          <w:p w:rsidR="00F833DF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da Provisão de Sinistros Ocorridos e não Avisados no último dia do mês de referência.</w:t>
            </w:r>
          </w:p>
        </w:tc>
        <w:tc>
          <w:tcPr>
            <w:tcW w:w="5103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833DF" w:rsidRPr="00AF4D3F" w:rsidTr="008D31EB">
        <w:tc>
          <w:tcPr>
            <w:tcW w:w="2676" w:type="dxa"/>
            <w:shd w:val="clear" w:color="auto" w:fill="auto"/>
          </w:tcPr>
          <w:p w:rsidR="00F833DF" w:rsidRPr="00350684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da Provisão de Valores a Regularizar no mês</w:t>
            </w:r>
          </w:p>
        </w:tc>
        <w:tc>
          <w:tcPr>
            <w:tcW w:w="2677" w:type="dxa"/>
            <w:shd w:val="clear" w:color="auto" w:fill="auto"/>
          </w:tcPr>
          <w:p w:rsidR="00F833DF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da Provisão de Valores a Regularizar no último dia do mês de referência.</w:t>
            </w:r>
          </w:p>
        </w:tc>
        <w:tc>
          <w:tcPr>
            <w:tcW w:w="5103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833DF" w:rsidRPr="00AF4D3F" w:rsidTr="008D31EB">
        <w:tc>
          <w:tcPr>
            <w:tcW w:w="2676" w:type="dxa"/>
            <w:shd w:val="clear" w:color="auto" w:fill="auto"/>
          </w:tcPr>
          <w:p w:rsidR="00F833DF" w:rsidRPr="00350684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total dos sinistros pagos no mês</w:t>
            </w:r>
          </w:p>
        </w:tc>
        <w:tc>
          <w:tcPr>
            <w:tcW w:w="2677" w:type="dxa"/>
            <w:shd w:val="clear" w:color="auto" w:fill="auto"/>
          </w:tcPr>
          <w:p w:rsidR="00F833DF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dos sinistros pagos no mês de referência.</w:t>
            </w:r>
          </w:p>
        </w:tc>
        <w:tc>
          <w:tcPr>
            <w:tcW w:w="5103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833DF" w:rsidRPr="00AF4D3F" w:rsidTr="008D31EB">
        <w:tc>
          <w:tcPr>
            <w:tcW w:w="2676" w:type="dxa"/>
            <w:shd w:val="clear" w:color="auto" w:fill="auto"/>
          </w:tcPr>
          <w:p w:rsidR="00F833DF" w:rsidRPr="00350684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Demais Passivos</w:t>
            </w:r>
          </w:p>
        </w:tc>
        <w:tc>
          <w:tcPr>
            <w:tcW w:w="2677" w:type="dxa"/>
            <w:shd w:val="clear" w:color="auto" w:fill="auto"/>
          </w:tcPr>
          <w:p w:rsidR="00F833DF" w:rsidRPr="00FD3DBD" w:rsidRDefault="00F833DF" w:rsidP="00B76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dos demais passivos no último dia do mês de referência</w:t>
            </w:r>
          </w:p>
        </w:tc>
        <w:tc>
          <w:tcPr>
            <w:tcW w:w="5103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833DF" w:rsidRPr="00AF4D3F" w:rsidTr="008D31EB">
        <w:tc>
          <w:tcPr>
            <w:tcW w:w="2676" w:type="dxa"/>
            <w:shd w:val="clear" w:color="auto" w:fill="auto"/>
          </w:tcPr>
          <w:p w:rsidR="00F833DF" w:rsidRPr="00350684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do Patrimônio Líquido no mês</w:t>
            </w:r>
          </w:p>
        </w:tc>
        <w:tc>
          <w:tcPr>
            <w:tcW w:w="2677" w:type="dxa"/>
            <w:shd w:val="clear" w:color="auto" w:fill="auto"/>
          </w:tcPr>
          <w:p w:rsidR="00F833DF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do Patrimônio Líquido no último dia do mês de referência.</w:t>
            </w:r>
          </w:p>
        </w:tc>
        <w:tc>
          <w:tcPr>
            <w:tcW w:w="5103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833DF" w:rsidRPr="00AF4D3F" w:rsidTr="008D31EB">
        <w:tc>
          <w:tcPr>
            <w:tcW w:w="2676" w:type="dxa"/>
            <w:shd w:val="clear" w:color="auto" w:fill="auto"/>
          </w:tcPr>
          <w:p w:rsidR="00F833DF" w:rsidRPr="00350684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CMR</w:t>
            </w:r>
          </w:p>
        </w:tc>
        <w:tc>
          <w:tcPr>
            <w:tcW w:w="2677" w:type="dxa"/>
            <w:shd w:val="clear" w:color="auto" w:fill="auto"/>
          </w:tcPr>
          <w:p w:rsidR="00F833DF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Valor monetário do Capital Mínimo Requerido (CMR) no último dia do mês de referência.</w:t>
            </w:r>
          </w:p>
        </w:tc>
        <w:tc>
          <w:tcPr>
            <w:tcW w:w="5103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</w:tr>
      <w:tr w:rsidR="00F833DF" w:rsidRPr="00AF4D3F" w:rsidTr="008D31EB">
        <w:tc>
          <w:tcPr>
            <w:tcW w:w="2676" w:type="dxa"/>
            <w:shd w:val="clear" w:color="auto" w:fill="auto"/>
          </w:tcPr>
          <w:p w:rsidR="00F833DF" w:rsidRPr="00350684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Estrutura Simplificada (Sim =1 / Não = 0)</w:t>
            </w:r>
          </w:p>
        </w:tc>
        <w:tc>
          <w:tcPr>
            <w:tcW w:w="2677" w:type="dxa"/>
            <w:shd w:val="clear" w:color="auto" w:fill="auto"/>
          </w:tcPr>
          <w:p w:rsidR="00F833DF" w:rsidRPr="00FD3DBD" w:rsidRDefault="00F833DF" w:rsidP="008312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350684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Determinada a opção no qual a seguradora com autorização temporária, está enquadrada em seus investimentos no mês de referência.</w:t>
            </w:r>
          </w:p>
        </w:tc>
        <w:tc>
          <w:tcPr>
            <w:tcW w:w="5103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96" w:type="dxa"/>
            <w:shd w:val="clear" w:color="auto" w:fill="auto"/>
          </w:tcPr>
          <w:p w:rsidR="00F833DF" w:rsidRPr="00AF4D3F" w:rsidRDefault="00F833DF" w:rsidP="00831220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FD3DBD" w:rsidRDefault="00FD3DBD" w:rsidP="00BE52D8">
      <w:pPr>
        <w:rPr>
          <w:rFonts w:ascii="Times New Roman" w:hAnsi="Times New Roman"/>
        </w:rPr>
      </w:pPr>
    </w:p>
    <w:p w:rsidR="00FD3DBD" w:rsidRPr="00AF4D3F" w:rsidRDefault="00FD3DBD" w:rsidP="00BE52D8">
      <w:pPr>
        <w:rPr>
          <w:rFonts w:ascii="Times New Roman" w:hAnsi="Times New Roman"/>
        </w:rPr>
      </w:pPr>
    </w:p>
    <w:sectPr w:rsidR="00FD3DBD" w:rsidRPr="00AF4D3F" w:rsidSect="007553C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539"/>
    <w:multiLevelType w:val="hybridMultilevel"/>
    <w:tmpl w:val="89F4EA3C"/>
    <w:lvl w:ilvl="0" w:tplc="04160013">
      <w:start w:val="1"/>
      <w:numFmt w:val="upperRoman"/>
      <w:lvlText w:val="%1."/>
      <w:lvlJc w:val="right"/>
      <w:pPr>
        <w:ind w:left="1520" w:hanging="360"/>
      </w:pPr>
    </w:lvl>
    <w:lvl w:ilvl="1" w:tplc="04160019" w:tentative="1">
      <w:start w:val="1"/>
      <w:numFmt w:val="lowerLetter"/>
      <w:lvlText w:val="%2."/>
      <w:lvlJc w:val="left"/>
      <w:pPr>
        <w:ind w:left="2240" w:hanging="360"/>
      </w:pPr>
    </w:lvl>
    <w:lvl w:ilvl="2" w:tplc="0416001B" w:tentative="1">
      <w:start w:val="1"/>
      <w:numFmt w:val="lowerRoman"/>
      <w:lvlText w:val="%3."/>
      <w:lvlJc w:val="right"/>
      <w:pPr>
        <w:ind w:left="2960" w:hanging="180"/>
      </w:pPr>
    </w:lvl>
    <w:lvl w:ilvl="3" w:tplc="0416000F" w:tentative="1">
      <w:start w:val="1"/>
      <w:numFmt w:val="decimal"/>
      <w:lvlText w:val="%4."/>
      <w:lvlJc w:val="left"/>
      <w:pPr>
        <w:ind w:left="3680" w:hanging="360"/>
      </w:pPr>
    </w:lvl>
    <w:lvl w:ilvl="4" w:tplc="04160019" w:tentative="1">
      <w:start w:val="1"/>
      <w:numFmt w:val="lowerLetter"/>
      <w:lvlText w:val="%5."/>
      <w:lvlJc w:val="left"/>
      <w:pPr>
        <w:ind w:left="4400" w:hanging="360"/>
      </w:pPr>
    </w:lvl>
    <w:lvl w:ilvl="5" w:tplc="0416001B" w:tentative="1">
      <w:start w:val="1"/>
      <w:numFmt w:val="lowerRoman"/>
      <w:lvlText w:val="%6."/>
      <w:lvlJc w:val="right"/>
      <w:pPr>
        <w:ind w:left="5120" w:hanging="180"/>
      </w:pPr>
    </w:lvl>
    <w:lvl w:ilvl="6" w:tplc="0416000F" w:tentative="1">
      <w:start w:val="1"/>
      <w:numFmt w:val="decimal"/>
      <w:lvlText w:val="%7."/>
      <w:lvlJc w:val="left"/>
      <w:pPr>
        <w:ind w:left="5840" w:hanging="360"/>
      </w:pPr>
    </w:lvl>
    <w:lvl w:ilvl="7" w:tplc="04160019" w:tentative="1">
      <w:start w:val="1"/>
      <w:numFmt w:val="lowerLetter"/>
      <w:lvlText w:val="%8."/>
      <w:lvlJc w:val="left"/>
      <w:pPr>
        <w:ind w:left="6560" w:hanging="360"/>
      </w:pPr>
    </w:lvl>
    <w:lvl w:ilvl="8" w:tplc="0416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E046122"/>
    <w:multiLevelType w:val="hybridMultilevel"/>
    <w:tmpl w:val="890AE37C"/>
    <w:lvl w:ilvl="0" w:tplc="04160013">
      <w:start w:val="1"/>
      <w:numFmt w:val="upperRoman"/>
      <w:lvlText w:val="%1."/>
      <w:lvlJc w:val="right"/>
      <w:pPr>
        <w:ind w:left="1520" w:hanging="360"/>
      </w:pPr>
    </w:lvl>
    <w:lvl w:ilvl="1" w:tplc="04160019" w:tentative="1">
      <w:start w:val="1"/>
      <w:numFmt w:val="lowerLetter"/>
      <w:lvlText w:val="%2."/>
      <w:lvlJc w:val="left"/>
      <w:pPr>
        <w:ind w:left="2240" w:hanging="360"/>
      </w:pPr>
    </w:lvl>
    <w:lvl w:ilvl="2" w:tplc="0416001B" w:tentative="1">
      <w:start w:val="1"/>
      <w:numFmt w:val="lowerRoman"/>
      <w:lvlText w:val="%3."/>
      <w:lvlJc w:val="right"/>
      <w:pPr>
        <w:ind w:left="2960" w:hanging="180"/>
      </w:pPr>
    </w:lvl>
    <w:lvl w:ilvl="3" w:tplc="0416000F" w:tentative="1">
      <w:start w:val="1"/>
      <w:numFmt w:val="decimal"/>
      <w:lvlText w:val="%4."/>
      <w:lvlJc w:val="left"/>
      <w:pPr>
        <w:ind w:left="3680" w:hanging="360"/>
      </w:pPr>
    </w:lvl>
    <w:lvl w:ilvl="4" w:tplc="04160019" w:tentative="1">
      <w:start w:val="1"/>
      <w:numFmt w:val="lowerLetter"/>
      <w:lvlText w:val="%5."/>
      <w:lvlJc w:val="left"/>
      <w:pPr>
        <w:ind w:left="4400" w:hanging="360"/>
      </w:pPr>
    </w:lvl>
    <w:lvl w:ilvl="5" w:tplc="0416001B" w:tentative="1">
      <w:start w:val="1"/>
      <w:numFmt w:val="lowerRoman"/>
      <w:lvlText w:val="%6."/>
      <w:lvlJc w:val="right"/>
      <w:pPr>
        <w:ind w:left="5120" w:hanging="180"/>
      </w:pPr>
    </w:lvl>
    <w:lvl w:ilvl="6" w:tplc="0416000F" w:tentative="1">
      <w:start w:val="1"/>
      <w:numFmt w:val="decimal"/>
      <w:lvlText w:val="%7."/>
      <w:lvlJc w:val="left"/>
      <w:pPr>
        <w:ind w:left="5840" w:hanging="360"/>
      </w:pPr>
    </w:lvl>
    <w:lvl w:ilvl="7" w:tplc="04160019" w:tentative="1">
      <w:start w:val="1"/>
      <w:numFmt w:val="lowerLetter"/>
      <w:lvlText w:val="%8."/>
      <w:lvlJc w:val="left"/>
      <w:pPr>
        <w:ind w:left="6560" w:hanging="360"/>
      </w:pPr>
    </w:lvl>
    <w:lvl w:ilvl="8" w:tplc="0416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" w15:restartNumberingAfterBreak="0">
    <w:nsid w:val="0E312877"/>
    <w:multiLevelType w:val="hybridMultilevel"/>
    <w:tmpl w:val="88E68646"/>
    <w:lvl w:ilvl="0" w:tplc="99526B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12A8"/>
    <w:multiLevelType w:val="hybridMultilevel"/>
    <w:tmpl w:val="239A112A"/>
    <w:lvl w:ilvl="0" w:tplc="F0A68F9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DD56E13"/>
    <w:multiLevelType w:val="hybridMultilevel"/>
    <w:tmpl w:val="1DDCDBC4"/>
    <w:lvl w:ilvl="0" w:tplc="0416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34B4086B"/>
    <w:multiLevelType w:val="hybridMultilevel"/>
    <w:tmpl w:val="7ABAC40A"/>
    <w:lvl w:ilvl="0" w:tplc="7C400918">
      <w:start w:val="1"/>
      <w:numFmt w:val="ordinal"/>
      <w:lvlText w:val="Art.%1"/>
      <w:lvlJc w:val="left"/>
      <w:pPr>
        <w:ind w:left="149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5" w:hanging="360"/>
      </w:pPr>
    </w:lvl>
    <w:lvl w:ilvl="2" w:tplc="0416001B" w:tentative="1">
      <w:start w:val="1"/>
      <w:numFmt w:val="lowerRoman"/>
      <w:lvlText w:val="%3."/>
      <w:lvlJc w:val="right"/>
      <w:pPr>
        <w:ind w:left="1025" w:hanging="180"/>
      </w:pPr>
    </w:lvl>
    <w:lvl w:ilvl="3" w:tplc="0416000F" w:tentative="1">
      <w:start w:val="1"/>
      <w:numFmt w:val="decimal"/>
      <w:lvlText w:val="%4."/>
      <w:lvlJc w:val="left"/>
      <w:pPr>
        <w:ind w:left="1745" w:hanging="360"/>
      </w:pPr>
    </w:lvl>
    <w:lvl w:ilvl="4" w:tplc="04160019" w:tentative="1">
      <w:start w:val="1"/>
      <w:numFmt w:val="lowerLetter"/>
      <w:lvlText w:val="%5."/>
      <w:lvlJc w:val="left"/>
      <w:pPr>
        <w:ind w:left="2465" w:hanging="360"/>
      </w:pPr>
    </w:lvl>
    <w:lvl w:ilvl="5" w:tplc="0416001B" w:tentative="1">
      <w:start w:val="1"/>
      <w:numFmt w:val="lowerRoman"/>
      <w:lvlText w:val="%6."/>
      <w:lvlJc w:val="right"/>
      <w:pPr>
        <w:ind w:left="3185" w:hanging="180"/>
      </w:pPr>
    </w:lvl>
    <w:lvl w:ilvl="6" w:tplc="0416000F" w:tentative="1">
      <w:start w:val="1"/>
      <w:numFmt w:val="decimal"/>
      <w:lvlText w:val="%7."/>
      <w:lvlJc w:val="left"/>
      <w:pPr>
        <w:ind w:left="3905" w:hanging="360"/>
      </w:pPr>
    </w:lvl>
    <w:lvl w:ilvl="7" w:tplc="04160019" w:tentative="1">
      <w:start w:val="1"/>
      <w:numFmt w:val="lowerLetter"/>
      <w:lvlText w:val="%8."/>
      <w:lvlJc w:val="left"/>
      <w:pPr>
        <w:ind w:left="4625" w:hanging="360"/>
      </w:pPr>
    </w:lvl>
    <w:lvl w:ilvl="8" w:tplc="0416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6" w15:restartNumberingAfterBreak="0">
    <w:nsid w:val="37FC05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827B6B"/>
    <w:multiLevelType w:val="hybridMultilevel"/>
    <w:tmpl w:val="7ABAC40A"/>
    <w:lvl w:ilvl="0" w:tplc="7C400918">
      <w:start w:val="1"/>
      <w:numFmt w:val="ordinal"/>
      <w:lvlText w:val="Art.%1"/>
      <w:lvlJc w:val="left"/>
      <w:pPr>
        <w:ind w:left="149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305" w:hanging="360"/>
      </w:pPr>
    </w:lvl>
    <w:lvl w:ilvl="2" w:tplc="0416001B" w:tentative="1">
      <w:start w:val="1"/>
      <w:numFmt w:val="lowerRoman"/>
      <w:lvlText w:val="%3."/>
      <w:lvlJc w:val="right"/>
      <w:pPr>
        <w:ind w:left="1025" w:hanging="180"/>
      </w:pPr>
    </w:lvl>
    <w:lvl w:ilvl="3" w:tplc="0416000F" w:tentative="1">
      <w:start w:val="1"/>
      <w:numFmt w:val="decimal"/>
      <w:lvlText w:val="%4."/>
      <w:lvlJc w:val="left"/>
      <w:pPr>
        <w:ind w:left="1745" w:hanging="360"/>
      </w:pPr>
    </w:lvl>
    <w:lvl w:ilvl="4" w:tplc="04160019" w:tentative="1">
      <w:start w:val="1"/>
      <w:numFmt w:val="lowerLetter"/>
      <w:lvlText w:val="%5."/>
      <w:lvlJc w:val="left"/>
      <w:pPr>
        <w:ind w:left="2465" w:hanging="360"/>
      </w:pPr>
    </w:lvl>
    <w:lvl w:ilvl="5" w:tplc="0416001B" w:tentative="1">
      <w:start w:val="1"/>
      <w:numFmt w:val="lowerRoman"/>
      <w:lvlText w:val="%6."/>
      <w:lvlJc w:val="right"/>
      <w:pPr>
        <w:ind w:left="3185" w:hanging="180"/>
      </w:pPr>
    </w:lvl>
    <w:lvl w:ilvl="6" w:tplc="0416000F" w:tentative="1">
      <w:start w:val="1"/>
      <w:numFmt w:val="decimal"/>
      <w:lvlText w:val="%7."/>
      <w:lvlJc w:val="left"/>
      <w:pPr>
        <w:ind w:left="3905" w:hanging="360"/>
      </w:pPr>
    </w:lvl>
    <w:lvl w:ilvl="7" w:tplc="04160019" w:tentative="1">
      <w:start w:val="1"/>
      <w:numFmt w:val="lowerLetter"/>
      <w:lvlText w:val="%8."/>
      <w:lvlJc w:val="left"/>
      <w:pPr>
        <w:ind w:left="4625" w:hanging="360"/>
      </w:pPr>
    </w:lvl>
    <w:lvl w:ilvl="8" w:tplc="0416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8" w15:restartNumberingAfterBreak="0">
    <w:nsid w:val="66384F45"/>
    <w:multiLevelType w:val="hybridMultilevel"/>
    <w:tmpl w:val="C0449B9C"/>
    <w:lvl w:ilvl="0" w:tplc="04160017">
      <w:start w:val="1"/>
      <w:numFmt w:val="lowerLetter"/>
      <w:lvlText w:val="%1)"/>
      <w:lvlJc w:val="left"/>
      <w:pPr>
        <w:ind w:left="1520" w:hanging="360"/>
      </w:pPr>
    </w:lvl>
    <w:lvl w:ilvl="1" w:tplc="04160019" w:tentative="1">
      <w:start w:val="1"/>
      <w:numFmt w:val="lowerLetter"/>
      <w:lvlText w:val="%2."/>
      <w:lvlJc w:val="left"/>
      <w:pPr>
        <w:ind w:left="2240" w:hanging="360"/>
      </w:pPr>
    </w:lvl>
    <w:lvl w:ilvl="2" w:tplc="0416001B" w:tentative="1">
      <w:start w:val="1"/>
      <w:numFmt w:val="lowerRoman"/>
      <w:lvlText w:val="%3."/>
      <w:lvlJc w:val="right"/>
      <w:pPr>
        <w:ind w:left="2960" w:hanging="180"/>
      </w:pPr>
    </w:lvl>
    <w:lvl w:ilvl="3" w:tplc="0416000F" w:tentative="1">
      <w:start w:val="1"/>
      <w:numFmt w:val="decimal"/>
      <w:lvlText w:val="%4."/>
      <w:lvlJc w:val="left"/>
      <w:pPr>
        <w:ind w:left="3680" w:hanging="360"/>
      </w:pPr>
    </w:lvl>
    <w:lvl w:ilvl="4" w:tplc="04160019" w:tentative="1">
      <w:start w:val="1"/>
      <w:numFmt w:val="lowerLetter"/>
      <w:lvlText w:val="%5."/>
      <w:lvlJc w:val="left"/>
      <w:pPr>
        <w:ind w:left="4400" w:hanging="360"/>
      </w:pPr>
    </w:lvl>
    <w:lvl w:ilvl="5" w:tplc="0416001B" w:tentative="1">
      <w:start w:val="1"/>
      <w:numFmt w:val="lowerRoman"/>
      <w:lvlText w:val="%6."/>
      <w:lvlJc w:val="right"/>
      <w:pPr>
        <w:ind w:left="5120" w:hanging="180"/>
      </w:pPr>
    </w:lvl>
    <w:lvl w:ilvl="6" w:tplc="0416000F" w:tentative="1">
      <w:start w:val="1"/>
      <w:numFmt w:val="decimal"/>
      <w:lvlText w:val="%7."/>
      <w:lvlJc w:val="left"/>
      <w:pPr>
        <w:ind w:left="5840" w:hanging="360"/>
      </w:pPr>
    </w:lvl>
    <w:lvl w:ilvl="7" w:tplc="04160019" w:tentative="1">
      <w:start w:val="1"/>
      <w:numFmt w:val="lowerLetter"/>
      <w:lvlText w:val="%8."/>
      <w:lvlJc w:val="left"/>
      <w:pPr>
        <w:ind w:left="6560" w:hanging="360"/>
      </w:pPr>
    </w:lvl>
    <w:lvl w:ilvl="8" w:tplc="0416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9" w15:restartNumberingAfterBreak="0">
    <w:nsid w:val="79417D6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6E"/>
    <w:rsid w:val="0002614B"/>
    <w:rsid w:val="000336DA"/>
    <w:rsid w:val="00034023"/>
    <w:rsid w:val="000562D9"/>
    <w:rsid w:val="00067E04"/>
    <w:rsid w:val="0007307A"/>
    <w:rsid w:val="000A1992"/>
    <w:rsid w:val="000B76D3"/>
    <w:rsid w:val="000C0EAA"/>
    <w:rsid w:val="000C27E0"/>
    <w:rsid w:val="000D32EE"/>
    <w:rsid w:val="000D43CC"/>
    <w:rsid w:val="001129AB"/>
    <w:rsid w:val="00114BFD"/>
    <w:rsid w:val="001225D3"/>
    <w:rsid w:val="001321B1"/>
    <w:rsid w:val="00132A52"/>
    <w:rsid w:val="00132C00"/>
    <w:rsid w:val="00156A45"/>
    <w:rsid w:val="00160D8C"/>
    <w:rsid w:val="00161FEA"/>
    <w:rsid w:val="00164530"/>
    <w:rsid w:val="001833C7"/>
    <w:rsid w:val="001939C0"/>
    <w:rsid w:val="001A0E97"/>
    <w:rsid w:val="001A2EC0"/>
    <w:rsid w:val="001B02CC"/>
    <w:rsid w:val="001B1C10"/>
    <w:rsid w:val="001C33F0"/>
    <w:rsid w:val="001D217E"/>
    <w:rsid w:val="001D2468"/>
    <w:rsid w:val="001D7FFD"/>
    <w:rsid w:val="001E1CF7"/>
    <w:rsid w:val="001E2358"/>
    <w:rsid w:val="001F6AE7"/>
    <w:rsid w:val="00201B94"/>
    <w:rsid w:val="00203512"/>
    <w:rsid w:val="00203956"/>
    <w:rsid w:val="002077EA"/>
    <w:rsid w:val="002117BC"/>
    <w:rsid w:val="002215BF"/>
    <w:rsid w:val="002437ED"/>
    <w:rsid w:val="00247B60"/>
    <w:rsid w:val="00250232"/>
    <w:rsid w:val="002532A8"/>
    <w:rsid w:val="002555AA"/>
    <w:rsid w:val="0026274F"/>
    <w:rsid w:val="00264E6A"/>
    <w:rsid w:val="00267BF0"/>
    <w:rsid w:val="00280ED6"/>
    <w:rsid w:val="0028156D"/>
    <w:rsid w:val="00292293"/>
    <w:rsid w:val="002A6E6C"/>
    <w:rsid w:val="002C1889"/>
    <w:rsid w:val="002C5D43"/>
    <w:rsid w:val="002D491F"/>
    <w:rsid w:val="00302677"/>
    <w:rsid w:val="00321BC5"/>
    <w:rsid w:val="00341833"/>
    <w:rsid w:val="0034398F"/>
    <w:rsid w:val="00350684"/>
    <w:rsid w:val="00363344"/>
    <w:rsid w:val="00367678"/>
    <w:rsid w:val="00377261"/>
    <w:rsid w:val="0038033A"/>
    <w:rsid w:val="003A6C60"/>
    <w:rsid w:val="003B1D5D"/>
    <w:rsid w:val="003C2D3C"/>
    <w:rsid w:val="003C5D43"/>
    <w:rsid w:val="003C6901"/>
    <w:rsid w:val="003D2280"/>
    <w:rsid w:val="003D3851"/>
    <w:rsid w:val="003E481F"/>
    <w:rsid w:val="003E7E73"/>
    <w:rsid w:val="003F1AEB"/>
    <w:rsid w:val="003F3910"/>
    <w:rsid w:val="003F5E85"/>
    <w:rsid w:val="00416230"/>
    <w:rsid w:val="0042099D"/>
    <w:rsid w:val="00420D02"/>
    <w:rsid w:val="00423D99"/>
    <w:rsid w:val="00436A41"/>
    <w:rsid w:val="004370A2"/>
    <w:rsid w:val="004721F3"/>
    <w:rsid w:val="00482EAB"/>
    <w:rsid w:val="00486CEE"/>
    <w:rsid w:val="00491B5E"/>
    <w:rsid w:val="0049486E"/>
    <w:rsid w:val="004B4024"/>
    <w:rsid w:val="004D069C"/>
    <w:rsid w:val="004D3E75"/>
    <w:rsid w:val="004D7284"/>
    <w:rsid w:val="004F7156"/>
    <w:rsid w:val="004F7384"/>
    <w:rsid w:val="00504423"/>
    <w:rsid w:val="00505EBB"/>
    <w:rsid w:val="00533A2A"/>
    <w:rsid w:val="0056002B"/>
    <w:rsid w:val="00562B3B"/>
    <w:rsid w:val="0057625E"/>
    <w:rsid w:val="0059105B"/>
    <w:rsid w:val="005C379A"/>
    <w:rsid w:val="005D7916"/>
    <w:rsid w:val="005E7EAF"/>
    <w:rsid w:val="005F2B17"/>
    <w:rsid w:val="005F65FA"/>
    <w:rsid w:val="006020D1"/>
    <w:rsid w:val="006052CA"/>
    <w:rsid w:val="006122D1"/>
    <w:rsid w:val="00616B15"/>
    <w:rsid w:val="00620A33"/>
    <w:rsid w:val="006246CC"/>
    <w:rsid w:val="006259F1"/>
    <w:rsid w:val="006367F0"/>
    <w:rsid w:val="00651062"/>
    <w:rsid w:val="00651D02"/>
    <w:rsid w:val="006545EE"/>
    <w:rsid w:val="00660F50"/>
    <w:rsid w:val="006655ED"/>
    <w:rsid w:val="00667CD1"/>
    <w:rsid w:val="006755EE"/>
    <w:rsid w:val="00681534"/>
    <w:rsid w:val="00686DB6"/>
    <w:rsid w:val="00693BCA"/>
    <w:rsid w:val="00696069"/>
    <w:rsid w:val="006D19BE"/>
    <w:rsid w:val="006D2393"/>
    <w:rsid w:val="006D6FA7"/>
    <w:rsid w:val="006F1B8D"/>
    <w:rsid w:val="006F1E30"/>
    <w:rsid w:val="00706287"/>
    <w:rsid w:val="00714167"/>
    <w:rsid w:val="00731203"/>
    <w:rsid w:val="00737132"/>
    <w:rsid w:val="00754EF2"/>
    <w:rsid w:val="007553C2"/>
    <w:rsid w:val="00755B7D"/>
    <w:rsid w:val="00763E35"/>
    <w:rsid w:val="00787A83"/>
    <w:rsid w:val="00790BB6"/>
    <w:rsid w:val="00793504"/>
    <w:rsid w:val="00794E3B"/>
    <w:rsid w:val="0079521A"/>
    <w:rsid w:val="007B0F03"/>
    <w:rsid w:val="007D0909"/>
    <w:rsid w:val="007E24CE"/>
    <w:rsid w:val="007F1E02"/>
    <w:rsid w:val="007F6D7E"/>
    <w:rsid w:val="008142A7"/>
    <w:rsid w:val="00814A2D"/>
    <w:rsid w:val="00816EE1"/>
    <w:rsid w:val="00817347"/>
    <w:rsid w:val="00827B3F"/>
    <w:rsid w:val="00833D0D"/>
    <w:rsid w:val="00843494"/>
    <w:rsid w:val="00844D3F"/>
    <w:rsid w:val="00852259"/>
    <w:rsid w:val="00856686"/>
    <w:rsid w:val="008608DC"/>
    <w:rsid w:val="00882B90"/>
    <w:rsid w:val="008901C6"/>
    <w:rsid w:val="00891832"/>
    <w:rsid w:val="00891D3B"/>
    <w:rsid w:val="00895473"/>
    <w:rsid w:val="008B03C6"/>
    <w:rsid w:val="008D46F8"/>
    <w:rsid w:val="008D4777"/>
    <w:rsid w:val="008D5584"/>
    <w:rsid w:val="008E1D6A"/>
    <w:rsid w:val="008E20C9"/>
    <w:rsid w:val="008E5892"/>
    <w:rsid w:val="008E7781"/>
    <w:rsid w:val="0090322A"/>
    <w:rsid w:val="00903EA0"/>
    <w:rsid w:val="00910C7D"/>
    <w:rsid w:val="00917E3D"/>
    <w:rsid w:val="0092131B"/>
    <w:rsid w:val="00933AC8"/>
    <w:rsid w:val="0095592E"/>
    <w:rsid w:val="00983ED5"/>
    <w:rsid w:val="00984733"/>
    <w:rsid w:val="009864F7"/>
    <w:rsid w:val="00986EFA"/>
    <w:rsid w:val="00994195"/>
    <w:rsid w:val="009A1F92"/>
    <w:rsid w:val="009B252D"/>
    <w:rsid w:val="009B2D72"/>
    <w:rsid w:val="009C24BE"/>
    <w:rsid w:val="009C3F2E"/>
    <w:rsid w:val="009C5CC5"/>
    <w:rsid w:val="009D24F9"/>
    <w:rsid w:val="009D37D5"/>
    <w:rsid w:val="009D612D"/>
    <w:rsid w:val="009F2C4B"/>
    <w:rsid w:val="009F35F5"/>
    <w:rsid w:val="009F4CAB"/>
    <w:rsid w:val="00A23F84"/>
    <w:rsid w:val="00A33124"/>
    <w:rsid w:val="00A513C1"/>
    <w:rsid w:val="00A5539F"/>
    <w:rsid w:val="00A56334"/>
    <w:rsid w:val="00A57691"/>
    <w:rsid w:val="00A62D7E"/>
    <w:rsid w:val="00A733B1"/>
    <w:rsid w:val="00A813E7"/>
    <w:rsid w:val="00A946D4"/>
    <w:rsid w:val="00A95053"/>
    <w:rsid w:val="00AB1CD2"/>
    <w:rsid w:val="00AC511E"/>
    <w:rsid w:val="00AD4A9E"/>
    <w:rsid w:val="00AD54BC"/>
    <w:rsid w:val="00AD5505"/>
    <w:rsid w:val="00AE612C"/>
    <w:rsid w:val="00AF4D3F"/>
    <w:rsid w:val="00AF7183"/>
    <w:rsid w:val="00B1158D"/>
    <w:rsid w:val="00B1220A"/>
    <w:rsid w:val="00B143A9"/>
    <w:rsid w:val="00B17D7F"/>
    <w:rsid w:val="00B25BAE"/>
    <w:rsid w:val="00B37A43"/>
    <w:rsid w:val="00B42074"/>
    <w:rsid w:val="00B45934"/>
    <w:rsid w:val="00B61396"/>
    <w:rsid w:val="00B64903"/>
    <w:rsid w:val="00B6586F"/>
    <w:rsid w:val="00B65A14"/>
    <w:rsid w:val="00B704DA"/>
    <w:rsid w:val="00B74206"/>
    <w:rsid w:val="00B764F4"/>
    <w:rsid w:val="00B961E8"/>
    <w:rsid w:val="00BA0D0E"/>
    <w:rsid w:val="00BA294D"/>
    <w:rsid w:val="00BD2950"/>
    <w:rsid w:val="00BE52D8"/>
    <w:rsid w:val="00BF6A7B"/>
    <w:rsid w:val="00C05AF2"/>
    <w:rsid w:val="00C152AA"/>
    <w:rsid w:val="00C53B7D"/>
    <w:rsid w:val="00C66C93"/>
    <w:rsid w:val="00C67089"/>
    <w:rsid w:val="00C7346B"/>
    <w:rsid w:val="00C75153"/>
    <w:rsid w:val="00C8391A"/>
    <w:rsid w:val="00C95C37"/>
    <w:rsid w:val="00C96A59"/>
    <w:rsid w:val="00C97EA1"/>
    <w:rsid w:val="00CA06A4"/>
    <w:rsid w:val="00CC626D"/>
    <w:rsid w:val="00CC7E3D"/>
    <w:rsid w:val="00CD44C7"/>
    <w:rsid w:val="00CF480A"/>
    <w:rsid w:val="00CF4D06"/>
    <w:rsid w:val="00D02AA1"/>
    <w:rsid w:val="00D229F1"/>
    <w:rsid w:val="00D46E62"/>
    <w:rsid w:val="00D47E13"/>
    <w:rsid w:val="00D57819"/>
    <w:rsid w:val="00D6462D"/>
    <w:rsid w:val="00D760BE"/>
    <w:rsid w:val="00D831BA"/>
    <w:rsid w:val="00D8474E"/>
    <w:rsid w:val="00DA1A6A"/>
    <w:rsid w:val="00DA531C"/>
    <w:rsid w:val="00DB5A32"/>
    <w:rsid w:val="00DD4950"/>
    <w:rsid w:val="00DF612E"/>
    <w:rsid w:val="00E01984"/>
    <w:rsid w:val="00E06757"/>
    <w:rsid w:val="00E2142F"/>
    <w:rsid w:val="00E25995"/>
    <w:rsid w:val="00E3257C"/>
    <w:rsid w:val="00E32B7C"/>
    <w:rsid w:val="00E333F3"/>
    <w:rsid w:val="00E46CA5"/>
    <w:rsid w:val="00E51449"/>
    <w:rsid w:val="00E52903"/>
    <w:rsid w:val="00E60384"/>
    <w:rsid w:val="00E71CF2"/>
    <w:rsid w:val="00E83C0C"/>
    <w:rsid w:val="00E84114"/>
    <w:rsid w:val="00E90E48"/>
    <w:rsid w:val="00EA7655"/>
    <w:rsid w:val="00EB3CED"/>
    <w:rsid w:val="00EC5803"/>
    <w:rsid w:val="00EC6998"/>
    <w:rsid w:val="00ED7817"/>
    <w:rsid w:val="00EE1C19"/>
    <w:rsid w:val="00EF0FCB"/>
    <w:rsid w:val="00F02145"/>
    <w:rsid w:val="00F143BA"/>
    <w:rsid w:val="00F2022E"/>
    <w:rsid w:val="00F34D17"/>
    <w:rsid w:val="00F50D9C"/>
    <w:rsid w:val="00F54461"/>
    <w:rsid w:val="00F619A2"/>
    <w:rsid w:val="00F7515A"/>
    <w:rsid w:val="00F75B9F"/>
    <w:rsid w:val="00F833DF"/>
    <w:rsid w:val="00F849C0"/>
    <w:rsid w:val="00F9131E"/>
    <w:rsid w:val="00F92617"/>
    <w:rsid w:val="00FB4CD6"/>
    <w:rsid w:val="00FD3DBD"/>
    <w:rsid w:val="00FE07A4"/>
    <w:rsid w:val="00FE08D1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C6DC6E-40DA-456D-9551-33A1322F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D0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02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spacoduplorecuoprimeiralinha">
    <w:name w:val="texto_espaco_duplo_recuo_primeira_linha"/>
    <w:basedOn w:val="Normal"/>
    <w:rsid w:val="0049486E"/>
    <w:pPr>
      <w:spacing w:before="120" w:after="120" w:line="240" w:lineRule="auto"/>
      <w:ind w:left="120" w:right="120" w:firstLine="1418"/>
      <w:jc w:val="both"/>
    </w:pPr>
    <w:rPr>
      <w:rFonts w:eastAsia="Times New Roman"/>
      <w:b/>
      <w:bCs/>
      <w:spacing w:val="48"/>
      <w:lang w:eastAsia="pt-BR"/>
    </w:rPr>
  </w:style>
  <w:style w:type="paragraph" w:customStyle="1" w:styleId="textojustificadorecuoprimeiralinha">
    <w:name w:val="texto_justificado_recuo_primeira_linha"/>
    <w:basedOn w:val="Normal"/>
    <w:rsid w:val="0049486E"/>
    <w:pPr>
      <w:spacing w:before="120" w:after="120" w:line="240" w:lineRule="auto"/>
      <w:ind w:left="120" w:right="120" w:firstLine="1418"/>
      <w:jc w:val="both"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494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49486E"/>
    <w:rPr>
      <w:i/>
      <w:iCs/>
    </w:rPr>
  </w:style>
  <w:style w:type="character" w:styleId="Forte">
    <w:name w:val="Strong"/>
    <w:uiPriority w:val="22"/>
    <w:qFormat/>
    <w:rsid w:val="0049486E"/>
    <w:rPr>
      <w:b/>
      <w:bCs/>
    </w:rPr>
  </w:style>
  <w:style w:type="table" w:styleId="Tabelacomgrade">
    <w:name w:val="Table Grid"/>
    <w:basedOn w:val="Tabelanormal"/>
    <w:uiPriority w:val="59"/>
    <w:rsid w:val="0049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948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rsid w:val="006D6FA7"/>
    <w:pPr>
      <w:suppressAutoHyphens/>
      <w:spacing w:after="0" w:line="240" w:lineRule="auto"/>
      <w:jc w:val="center"/>
    </w:pPr>
    <w:rPr>
      <w:rFonts w:ascii="Times New Roman" w:hAnsi="Times New Roman"/>
      <w:b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6FA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6FA7"/>
  </w:style>
  <w:style w:type="paragraph" w:styleId="PargrafodaLista">
    <w:name w:val="List Paragraph"/>
    <w:basedOn w:val="Normal"/>
    <w:uiPriority w:val="34"/>
    <w:qFormat/>
    <w:rsid w:val="006D6FA7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01B94"/>
    <w:rPr>
      <w:rFonts w:ascii="Segoe UI" w:hAnsi="Segoe UI" w:cs="Segoe UI"/>
      <w:sz w:val="18"/>
      <w:szCs w:val="18"/>
    </w:rPr>
  </w:style>
  <w:style w:type="paragraph" w:customStyle="1" w:styleId="textocentralizado">
    <w:name w:val="texto_centralizado"/>
    <w:basedOn w:val="Normal"/>
    <w:rsid w:val="0026274F"/>
    <w:pPr>
      <w:spacing w:before="120" w:after="120" w:line="240" w:lineRule="auto"/>
      <w:ind w:left="120" w:right="120"/>
      <w:jc w:val="center"/>
    </w:pPr>
    <w:rPr>
      <w:rFonts w:eastAsia="Times New Roman"/>
      <w:lang w:eastAsia="pt-BR"/>
    </w:rPr>
  </w:style>
  <w:style w:type="paragraph" w:customStyle="1" w:styleId="tabelatextocentralizado">
    <w:name w:val="tabela_texto_centralizado"/>
    <w:basedOn w:val="Normal"/>
    <w:rsid w:val="00F02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02145"/>
    <w:rPr>
      <w:rFonts w:ascii="Times New Roman" w:eastAsia="Times New Roman" w:hAnsi="Times New Roman"/>
      <w:b/>
    </w:rPr>
  </w:style>
  <w:style w:type="paragraph" w:customStyle="1" w:styleId="artigo1ate9">
    <w:name w:val="artigo_1_ate_9º"/>
    <w:basedOn w:val="Normal"/>
    <w:rsid w:val="000B7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B7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linea">
    <w:name w:val="alinea"/>
    <w:basedOn w:val="Normal"/>
    <w:rsid w:val="000B7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foate9">
    <w:name w:val="paragrafo_ate_9"/>
    <w:basedOn w:val="Normal"/>
    <w:rsid w:val="000B7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founico">
    <w:name w:val="paragrafo_unico"/>
    <w:basedOn w:val="Normal"/>
    <w:rsid w:val="00B45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emdiante">
    <w:name w:val="artigo_10_em_diante"/>
    <w:basedOn w:val="Normal"/>
    <w:rsid w:val="00B45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910C7D"/>
    <w:pPr>
      <w:spacing w:before="100" w:beforeAutospacing="1" w:after="100" w:afterAutospacing="1" w:line="240" w:lineRule="auto"/>
      <w:jc w:val="center"/>
    </w:pPr>
    <w:rPr>
      <w:rFonts w:eastAsia="Times New Roman"/>
      <w:caps/>
      <w:lang w:eastAsia="pt-BR"/>
    </w:rPr>
  </w:style>
  <w:style w:type="paragraph" w:customStyle="1" w:styleId="itemdenumeronivel1semsombreado">
    <w:name w:val="item_de_numero_nivel1_sem_sombreado"/>
    <w:basedOn w:val="Normal"/>
    <w:rsid w:val="00910C7D"/>
    <w:pPr>
      <w:spacing w:before="120" w:after="120" w:line="240" w:lineRule="auto"/>
      <w:ind w:left="120" w:right="120"/>
      <w:jc w:val="both"/>
    </w:pPr>
    <w:rPr>
      <w:rFonts w:eastAsia="Times New Roman"/>
      <w:lang w:eastAsia="pt-BR"/>
    </w:rPr>
  </w:style>
  <w:style w:type="paragraph" w:customStyle="1" w:styleId="textojustificado">
    <w:name w:val="texto_justificado"/>
    <w:basedOn w:val="Normal"/>
    <w:rsid w:val="00910C7D"/>
    <w:pPr>
      <w:spacing w:before="120" w:after="120" w:line="240" w:lineRule="auto"/>
      <w:ind w:left="120" w:right="120"/>
      <w:jc w:val="both"/>
    </w:pPr>
    <w:rPr>
      <w:rFonts w:eastAsia="Times New Roman"/>
      <w:lang w:eastAsia="pt-BR"/>
    </w:rPr>
  </w:style>
  <w:style w:type="paragraph" w:customStyle="1" w:styleId="itemdenumeronivel2">
    <w:name w:val="item_de_numero_nivel2"/>
    <w:basedOn w:val="Normal"/>
    <w:rsid w:val="00910C7D"/>
    <w:pPr>
      <w:spacing w:before="120" w:after="120" w:line="240" w:lineRule="auto"/>
      <w:ind w:left="120" w:right="120"/>
      <w:jc w:val="both"/>
    </w:pPr>
    <w:rPr>
      <w:rFonts w:eastAsia="Times New Roman"/>
      <w:lang w:eastAsia="pt-BR"/>
    </w:rPr>
  </w:style>
  <w:style w:type="paragraph" w:customStyle="1" w:styleId="tabelatextoalinhadoesquerda">
    <w:name w:val="tabela_texto_alinhado_esquerda"/>
    <w:basedOn w:val="Normal"/>
    <w:rsid w:val="00BA294D"/>
    <w:pPr>
      <w:spacing w:after="0" w:line="240" w:lineRule="auto"/>
      <w:ind w:left="60" w:right="60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4D78-3918-41B5-8FB8-B5FDA9F3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2425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SUSEP</Company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carlosm</dc:creator>
  <cp:keywords/>
  <cp:lastModifiedBy>Marcos Antonio Simões Peres</cp:lastModifiedBy>
  <cp:revision>2</cp:revision>
  <cp:lastPrinted>2017-08-22T12:23:00Z</cp:lastPrinted>
  <dcterms:created xsi:type="dcterms:W3CDTF">2019-09-27T17:33:00Z</dcterms:created>
  <dcterms:modified xsi:type="dcterms:W3CDTF">2019-09-27T17:33:00Z</dcterms:modified>
</cp:coreProperties>
</file>