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16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10681"/>
      </w:tblGrid>
      <w:tr w:rsidR="006A75AF" w:rsidTr="00DD7286">
        <w:trPr>
          <w:trHeight w:val="1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16636" w:type="dxa"/>
              <w:tblBorders>
                <w:top w:val="single" w:sz="48" w:space="0" w:color="FFFFFF" w:themeColor="light1"/>
                <w:left w:val="single" w:sz="48" w:space="0" w:color="FFFFFF" w:themeColor="light1"/>
                <w:bottom w:val="single" w:sz="48" w:space="0" w:color="FFFFFF" w:themeColor="light1"/>
                <w:right w:val="single" w:sz="48" w:space="0" w:color="FFFFFF" w:themeColor="light1"/>
                <w:insideH w:val="single" w:sz="48" w:space="0" w:color="FFFFFF" w:themeColor="light1"/>
                <w:insideV w:val="single" w:sz="48" w:space="0" w:color="FFFFFF" w:themeColor="light1"/>
              </w:tblBorders>
              <w:tblCellMar>
                <w:left w:w="115" w:type="dxa"/>
                <w:right w:w="115" w:type="dxa"/>
              </w:tblCellMar>
              <w:tblLook w:val="01E0"/>
            </w:tblPr>
            <w:tblGrid>
              <w:gridCol w:w="4216"/>
              <w:gridCol w:w="12420"/>
            </w:tblGrid>
            <w:tr w:rsidR="00C22F00" w:rsidTr="000F1EDF">
              <w:trPr>
                <w:trHeight w:val="1080"/>
              </w:trPr>
              <w:tc>
                <w:tcPr>
                  <w:tcW w:w="1267" w:type="pct"/>
                  <w:tcBorders>
                    <w:top w:val="nil"/>
                    <w:left w:val="nil"/>
                    <w:bottom w:val="nil"/>
                    <w:right w:val="single" w:sz="48" w:space="0" w:color="FFFFFF" w:themeColor="background1"/>
                  </w:tcBorders>
                  <w:shd w:val="clear" w:color="auto" w:fill="FFFFFF" w:themeFill="background1"/>
                </w:tcPr>
                <w:p w:rsidR="00C22F00" w:rsidRDefault="000278A7" w:rsidP="00933398">
                  <w:pPr>
                    <w:rPr>
                      <w:color w:val="EBDDC3" w:themeColor="background2"/>
                    </w:rPr>
                  </w:pPr>
                  <w:r>
                    <w:t xml:space="preserve">      </w:t>
                  </w:r>
                  <w:r w:rsidR="007907E5">
                    <w:object w:dxaOrig="241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05pt;height:43.2pt" o:ole="">
                        <v:imagedata r:id="rId10" o:title=""/>
                      </v:shape>
                      <o:OLEObject Type="Embed" ProgID="PBrush" ShapeID="_x0000_i1025" DrawAspect="Content" ObjectID="_1438599973" r:id="rId11"/>
                    </w:object>
                  </w:r>
                </w:p>
              </w:tc>
              <w:tc>
                <w:tcPr>
                  <w:tcW w:w="3733" w:type="pct"/>
                  <w:tcBorders>
                    <w:top w:val="nil"/>
                    <w:left w:val="single" w:sz="48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29" w:type="dxa"/>
                    <w:left w:w="115" w:type="dxa"/>
                    <w:bottom w:w="29" w:type="dxa"/>
                    <w:right w:w="29" w:type="dxa"/>
                  </w:tcMar>
                  <w:vAlign w:val="center"/>
                </w:tcPr>
                <w:sdt>
                  <w:sdtPr>
                    <w:rPr>
                      <w:color w:val="auto"/>
                      <w:sz w:val="36"/>
                      <w:szCs w:val="36"/>
                    </w:rPr>
                    <w:id w:val="5824127"/>
                    <w:placeholder>
                      <w:docPart w:val="9F8C3CA878BD483B8D13198A0EEE82A5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C22F00" w:rsidRPr="000F38BF" w:rsidRDefault="00B945F6" w:rsidP="00933398">
                      <w:pPr>
                        <w:pStyle w:val="NomedaEmpresa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>Normas Contábeis</w:t>
                      </w:r>
                    </w:p>
                  </w:sdtContent>
                </w:sdt>
                <w:p w:rsidR="00B945F6" w:rsidRDefault="00C22F00" w:rsidP="00B945F6">
                  <w:pPr>
                    <w:pStyle w:val="EndereodoRemetente"/>
                    <w:rPr>
                      <w:color w:val="000000" w:themeColor="text1"/>
                      <w:sz w:val="24"/>
                      <w:szCs w:val="24"/>
                    </w:rPr>
                  </w:pPr>
                  <w:r w:rsidRPr="00B945F6">
                    <w:rPr>
                      <w:color w:val="000000" w:themeColor="text1"/>
                      <w:sz w:val="24"/>
                      <w:szCs w:val="24"/>
                    </w:rPr>
                    <w:t>Orientações da SUSEP ao Mercado</w:t>
                  </w:r>
                  <w:r w:rsidR="000F2302" w:rsidRPr="00B945F6">
                    <w:rPr>
                      <w:color w:val="000000" w:themeColor="text1"/>
                      <w:sz w:val="24"/>
                      <w:szCs w:val="24"/>
                    </w:rPr>
                    <w:t xml:space="preserve"> de Seguros</w:t>
                  </w:r>
                  <w:r w:rsidR="001E4A85" w:rsidRPr="00B945F6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B945F6" w:rsidRPr="00B945F6">
                    <w:rPr>
                      <w:color w:val="000000" w:themeColor="text1"/>
                      <w:sz w:val="24"/>
                      <w:szCs w:val="24"/>
                    </w:rPr>
                    <w:t>Previd</w:t>
                  </w:r>
                  <w:r w:rsidR="00B945F6">
                    <w:rPr>
                      <w:color w:val="000000" w:themeColor="text1"/>
                      <w:sz w:val="24"/>
                      <w:szCs w:val="24"/>
                    </w:rPr>
                    <w:t>ência</w:t>
                  </w:r>
                  <w:proofErr w:type="gramEnd"/>
                </w:p>
                <w:p w:rsidR="00C22F00" w:rsidRPr="001A46C5" w:rsidRDefault="000F2302" w:rsidP="00DF4CAF">
                  <w:pPr>
                    <w:pStyle w:val="EndereodoRemetente"/>
                    <w:rPr>
                      <w:color w:val="000000" w:themeColor="text1"/>
                      <w:sz w:val="28"/>
                      <w:szCs w:val="28"/>
                    </w:rPr>
                  </w:pPr>
                  <w:r w:rsidRPr="00B945F6">
                    <w:rPr>
                      <w:color w:val="000000" w:themeColor="text1"/>
                      <w:sz w:val="24"/>
                      <w:szCs w:val="24"/>
                    </w:rPr>
                    <w:t>Complementar Aberta</w:t>
                  </w:r>
                  <w:r w:rsidR="001E4A85" w:rsidRPr="00B945F6">
                    <w:rPr>
                      <w:color w:val="000000" w:themeColor="text1"/>
                      <w:sz w:val="24"/>
                      <w:szCs w:val="24"/>
                    </w:rPr>
                    <w:t xml:space="preserve">, Capitalização e </w:t>
                  </w:r>
                  <w:proofErr w:type="gramStart"/>
                  <w:r w:rsidR="001E4A85" w:rsidRPr="00B945F6">
                    <w:rPr>
                      <w:color w:val="000000" w:themeColor="text1"/>
                      <w:sz w:val="24"/>
                      <w:szCs w:val="24"/>
                    </w:rPr>
                    <w:t>Resseguro</w:t>
                  </w:r>
                  <w:proofErr w:type="gramEnd"/>
                  <w:r w:rsidR="001E4A8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93AF2" w:rsidTr="000F1EDF">
              <w:trPr>
                <w:trHeight w:val="360"/>
              </w:trPr>
              <w:tc>
                <w:tcPr>
                  <w:tcW w:w="1267" w:type="pct"/>
                  <w:tcBorders>
                    <w:top w:val="nil"/>
                    <w:left w:val="nil"/>
                    <w:bottom w:val="nil"/>
                    <w:right w:val="single" w:sz="48" w:space="0" w:color="FFFFFF" w:themeColor="background1"/>
                  </w:tcBorders>
                  <w:shd w:val="clear" w:color="auto" w:fill="FFCC00"/>
                  <w:tcMar>
                    <w:top w:w="29" w:type="dxa"/>
                    <w:left w:w="115" w:type="dxa"/>
                    <w:bottom w:w="29" w:type="dxa"/>
                  </w:tcMar>
                  <w:vAlign w:val="center"/>
                </w:tcPr>
                <w:p w:rsidR="00193AF2" w:rsidRDefault="006154AE" w:rsidP="00592353">
                  <w:pPr>
                    <w:pStyle w:val="Data"/>
                    <w:framePr w:wrap="auto" w:hAnchor="text" w:xAlign="left" w:yAlign="inline"/>
                    <w:suppressOverlap w:val="0"/>
                  </w:pPr>
                  <w:proofErr w:type="gramStart"/>
                  <w:r>
                    <w:t>julho</w:t>
                  </w:r>
                  <w:proofErr w:type="gramEnd"/>
                  <w:r w:rsidR="00592353">
                    <w:t>/2013</w:t>
                  </w:r>
                </w:p>
              </w:tc>
              <w:tc>
                <w:tcPr>
                  <w:tcW w:w="3733" w:type="pct"/>
                  <w:tcBorders>
                    <w:top w:val="nil"/>
                    <w:left w:val="single" w:sz="48" w:space="0" w:color="FFFFFF" w:themeColor="background1"/>
                    <w:bottom w:val="nil"/>
                    <w:right w:val="nil"/>
                  </w:tcBorders>
                  <w:shd w:val="clear" w:color="auto" w:fill="008033"/>
                  <w:tcMar>
                    <w:top w:w="29" w:type="dxa"/>
                    <w:left w:w="115" w:type="dxa"/>
                    <w:bottom w:w="29" w:type="dxa"/>
                  </w:tcMar>
                  <w:vAlign w:val="center"/>
                </w:tcPr>
                <w:p w:rsidR="00193AF2" w:rsidRDefault="00193AF2" w:rsidP="00933398">
                  <w:pPr>
                    <w:spacing w:after="0"/>
                    <w:rPr>
                      <w:color w:val="FFFFFF" w:themeColor="background1"/>
                    </w:rPr>
                  </w:pPr>
                </w:p>
              </w:tc>
            </w:tr>
            <w:tr w:rsidR="002657E8" w:rsidTr="000F1ED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57E8" w:rsidRDefault="002657E8" w:rsidP="00933398">
                  <w:pPr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3"/>
                      <w:szCs w:val="23"/>
                    </w:rPr>
                    <w:id w:val="15829957"/>
                    <w:docPartObj>
                      <w:docPartGallery w:val="Table of Contents"/>
                      <w:docPartUnique/>
                    </w:docPartObj>
                  </w:sdtPr>
                  <w:sdtContent>
                    <w:p w:rsidR="00933398" w:rsidRDefault="00933398" w:rsidP="000D21CA">
                      <w:pPr>
                        <w:pStyle w:val="CabealhodoSumrio"/>
                        <w:spacing w:before="60" w:after="60"/>
                      </w:pPr>
                      <w:r w:rsidRPr="005D345E">
                        <w:rPr>
                          <w:color w:val="000000" w:themeColor="text1"/>
                        </w:rPr>
                        <w:t>Sumário</w:t>
                      </w:r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r>
                        <w:fldChar w:fldCharType="begin"/>
                      </w:r>
                      <w:r w:rsidR="00933398">
                        <w:instrText xml:space="preserve"> TOC \o "1-3" \h \z \u </w:instrText>
                      </w:r>
                      <w:r>
                        <w:fldChar w:fldCharType="separate"/>
                      </w:r>
                      <w:hyperlink w:anchor="_Toc359837772" w:history="1">
                        <w:r w:rsidR="00461F69" w:rsidRPr="006913B1">
                          <w:rPr>
                            <w:rStyle w:val="Hyperlink"/>
                          </w:rPr>
                          <w:t>1.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INTRODUÇÃO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_Toc359837772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3" w:history="1">
                        <w:r w:rsidR="00461F69" w:rsidRPr="006913B1">
                          <w:rPr>
                            <w:rStyle w:val="Hyperlink"/>
                          </w:rPr>
                          <w:t>1.1.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Área Responsável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_Toc359837773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4" w:history="1">
                        <w:r w:rsidR="00461F69" w:rsidRPr="006913B1">
                          <w:rPr>
                            <w:rStyle w:val="Hyperlink"/>
                          </w:rPr>
                          <w:t>1.2.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Base Legal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_Toc359837774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5" w:history="1">
                        <w:r w:rsidR="00461F69" w:rsidRPr="006913B1">
                          <w:rPr>
                            <w:rStyle w:val="Hyperlink"/>
                          </w:rPr>
                          <w:t>1.3.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Abrangência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_Toc359837775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6" w:history="1">
                        <w:r w:rsidR="00461F69" w:rsidRPr="006913B1">
                          <w:rPr>
                            <w:rStyle w:val="Hyperlink"/>
                          </w:rPr>
                          <w:t>1.4.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Objetivo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_Toc359837776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7" w:history="1">
                        <w:r w:rsidR="00461F69" w:rsidRPr="006913B1">
                          <w:rPr>
                            <w:rStyle w:val="Hyperlink"/>
                          </w:rPr>
                          <w:t>2.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Reconhecimento de receita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_Toc359837777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2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8" w:history="1">
                        <w:r w:rsidR="00461F69" w:rsidRPr="006913B1">
                          <w:rPr>
                            <w:rStyle w:val="Hyperlink"/>
                          </w:rPr>
                          <w:t>2.1.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Adaptação a nova prática de Reconhecimento de receita.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_Toc359837778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3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79" w:history="1">
                        <w:r w:rsidR="00461F69" w:rsidRPr="006913B1">
                          <w:rPr>
                            <w:rStyle w:val="Hyperlink"/>
                          </w:rPr>
                          <w:t>3.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Recuperação dos Custos Iniciais de Contratação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_Toc359837779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3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0" w:history="1">
                        <w:r w:rsidR="00461F69" w:rsidRPr="006913B1">
                          <w:rPr>
                            <w:rStyle w:val="Hyperlink"/>
                          </w:rPr>
                          <w:t>4.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Estimativa de Salvados e Ressarcidos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_Toc359837780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4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1" w:history="1">
                        <w:r w:rsidR="00461F69" w:rsidRPr="006913B1">
                          <w:rPr>
                            <w:rStyle w:val="Hyperlink"/>
                          </w:rPr>
                          <w:t>5.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Redução ao Valor Recuperável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_Toc359837781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4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2" w:history="1">
                        <w:r w:rsidR="00461F69" w:rsidRPr="006913B1">
                          <w:rPr>
                            <w:rStyle w:val="Hyperlink"/>
                          </w:rPr>
                          <w:t>5.1.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Instrumentos Financeiras de bancos em intervenção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_Toc359837782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4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3" w:history="1">
                        <w:r w:rsidR="00461F69" w:rsidRPr="006913B1">
                          <w:rPr>
                            <w:rStyle w:val="Hyperlink"/>
                          </w:rPr>
                          <w:t>5.2.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Créditos com resseguradoras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_Toc359837783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5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4" w:history="1">
                        <w:r w:rsidR="00461F69" w:rsidRPr="006913B1">
                          <w:rPr>
                            <w:rStyle w:val="Hyperlink"/>
                          </w:rPr>
                          <w:t>6.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Segregação entre circulante e não circulante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_Toc359837784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6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5" w:history="1">
                        <w:r w:rsidR="00461F69" w:rsidRPr="006913B1">
                          <w:rPr>
                            <w:rStyle w:val="Hyperlink"/>
                          </w:rPr>
                          <w:t>7.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Depósitos Judiciais relacionados a Sinistros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_Toc359837785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6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6" w:history="1">
                        <w:r w:rsidR="00461F69" w:rsidRPr="006913B1">
                          <w:rPr>
                            <w:rStyle w:val="Hyperlink"/>
                          </w:rPr>
                          <w:t>8.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Mensuração dos sinistros judiciais ressegurados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_Toc359837786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6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461F69" w:rsidRDefault="004568C5">
                      <w:pPr>
                        <w:pStyle w:val="Sumrio3"/>
                        <w:rPr>
                          <w:sz w:val="22"/>
                          <w:szCs w:val="22"/>
                          <w:lang w:eastAsia="pt-BR"/>
                        </w:rPr>
                      </w:pPr>
                      <w:hyperlink w:anchor="_Toc359837787" w:history="1">
                        <w:r w:rsidR="00461F69" w:rsidRPr="006913B1">
                          <w:rPr>
                            <w:rStyle w:val="Hyperlink"/>
                          </w:rPr>
                          <w:t>9.</w:t>
                        </w:r>
                        <w:r w:rsidR="00461F69">
                          <w:rPr>
                            <w:sz w:val="22"/>
                            <w:szCs w:val="22"/>
                            <w:lang w:eastAsia="pt-BR"/>
                          </w:rPr>
                          <w:tab/>
                        </w:r>
                        <w:r w:rsidR="00461F69" w:rsidRPr="006913B1">
                          <w:rPr>
                            <w:rStyle w:val="Hyperlink"/>
                          </w:rPr>
                          <w:t>PERGUNTAS E RESPOSTAS</w:t>
                        </w:r>
                        <w:r w:rsidR="00461F69"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 w:rsidR="00461F69">
                          <w:rPr>
                            <w:webHidden/>
                          </w:rPr>
                          <w:instrText xml:space="preserve"> PAGEREF _Toc359837787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461F69">
                          <w:rPr>
                            <w:webHidden/>
                          </w:rPr>
                          <w:t>7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933398" w:rsidRDefault="004568C5" w:rsidP="00F11A6C">
                      <w:pPr>
                        <w:tabs>
                          <w:tab w:val="left" w:pos="0"/>
                          <w:tab w:val="left" w:pos="632"/>
                          <w:tab w:val="left" w:pos="881"/>
                          <w:tab w:val="right" w:leader="dot" w:pos="9244"/>
                          <w:tab w:val="right" w:leader="dot" w:pos="9415"/>
                        </w:tabs>
                        <w:spacing w:before="80" w:after="80" w:line="240" w:lineRule="auto"/>
                        <w:ind w:left="30" w:right="312"/>
                      </w:pPr>
                      <w:r>
                        <w:fldChar w:fldCharType="end"/>
                      </w:r>
                    </w:p>
                  </w:sdtContent>
                </w:sdt>
                <w:p w:rsidR="00E0718D" w:rsidRDefault="00E0718D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0D21CA" w:rsidRDefault="000D21CA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  <w:p w:rsidR="007E009C" w:rsidRPr="00C22F00" w:rsidRDefault="007E009C" w:rsidP="007E3E88">
                  <w:pPr>
                    <w:pStyle w:val="Assinatura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797B" w:rsidRPr="009F7743" w:rsidRDefault="006D797B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324" w:hanging="284"/>
              <w:outlineLvl w:val="2"/>
              <w:rPr>
                <w:sz w:val="26"/>
                <w:szCs w:val="26"/>
              </w:rPr>
            </w:pPr>
            <w:bookmarkStart w:id="0" w:name="_ÁREA_RESPONSÁVEL"/>
            <w:bookmarkStart w:id="1" w:name="_Toc359837772"/>
            <w:bookmarkEnd w:id="0"/>
            <w:r w:rsidRPr="009F7743">
              <w:rPr>
                <w:sz w:val="26"/>
                <w:szCs w:val="26"/>
              </w:rPr>
              <w:lastRenderedPageBreak/>
              <w:t>INTRODUÇÃO</w:t>
            </w:r>
            <w:bookmarkEnd w:id="1"/>
          </w:p>
          <w:p w:rsidR="006A75AF" w:rsidRPr="00514C8B" w:rsidRDefault="006D797B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568" w:hanging="568"/>
              <w:outlineLvl w:val="2"/>
              <w:rPr>
                <w:sz w:val="26"/>
                <w:szCs w:val="26"/>
              </w:rPr>
            </w:pPr>
            <w:bookmarkStart w:id="2" w:name="_Toc359837773"/>
            <w:r w:rsidRPr="00514C8B">
              <w:rPr>
                <w:sz w:val="26"/>
                <w:szCs w:val="26"/>
              </w:rPr>
              <w:t>Área Responsável</w:t>
            </w:r>
            <w:bookmarkEnd w:id="2"/>
          </w:p>
          <w:p w:rsidR="00C730FC" w:rsidRDefault="006D797B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before="240" w:after="0" w:line="276" w:lineRule="auto"/>
              <w:ind w:left="1021" w:hanging="284"/>
              <w:jc w:val="both"/>
            </w:pPr>
            <w:bookmarkStart w:id="3" w:name="_Toc308691546"/>
            <w:bookmarkStart w:id="4" w:name="_Toc309908582"/>
            <w:r w:rsidRPr="00532875">
              <w:t>SUSEP/DITEC/CGSOA</w:t>
            </w:r>
            <w:r>
              <w:t xml:space="preserve"> [</w:t>
            </w:r>
            <w:hyperlink r:id="rId12" w:history="1">
              <w:r w:rsidRPr="00532875">
                <w:t>c</w:t>
              </w:r>
              <w:r>
                <w:t>gsoa</w:t>
              </w:r>
              <w:r w:rsidRPr="00532875">
                <w:t>.rj@susep.gov.br</w:t>
              </w:r>
            </w:hyperlink>
            <w:r w:rsidRPr="00532875">
              <w:t xml:space="preserve"> – </w:t>
            </w:r>
            <w:proofErr w:type="spellStart"/>
            <w:r w:rsidRPr="00532875">
              <w:t>tel</w:t>
            </w:r>
            <w:proofErr w:type="spellEnd"/>
            <w:r w:rsidRPr="00532875">
              <w:t>: 3233-402</w:t>
            </w:r>
            <w:r>
              <w:t>0 (4017)]</w:t>
            </w:r>
            <w:bookmarkEnd w:id="3"/>
            <w:bookmarkEnd w:id="4"/>
          </w:p>
          <w:p w:rsidR="006D797B" w:rsidRDefault="006D797B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 w:rsidRPr="00532875">
              <w:t>SUSEP/DITEC/CGSOA/</w:t>
            </w:r>
            <w:r w:rsidR="0044253C">
              <w:t>COASO</w:t>
            </w:r>
            <w:r w:rsidRPr="00532875">
              <w:t xml:space="preserve"> </w:t>
            </w:r>
            <w:r>
              <w:t>[</w:t>
            </w:r>
            <w:hyperlink r:id="rId13" w:history="1">
              <w:r w:rsidR="0044253C" w:rsidRPr="00BD00A5">
                <w:rPr>
                  <w:rStyle w:val="Hyperlink"/>
                </w:rPr>
                <w:t>coaso.rj@susep.gov.br</w:t>
              </w:r>
            </w:hyperlink>
            <w:r w:rsidRPr="00532875">
              <w:t xml:space="preserve"> – </w:t>
            </w:r>
            <w:proofErr w:type="spellStart"/>
            <w:r w:rsidRPr="00532875">
              <w:t>tel</w:t>
            </w:r>
            <w:proofErr w:type="spellEnd"/>
            <w:r w:rsidRPr="00532875">
              <w:t>: 3233-</w:t>
            </w:r>
            <w:r w:rsidR="0044253C">
              <w:t>4040</w:t>
            </w:r>
            <w:r>
              <w:t>]</w:t>
            </w:r>
          </w:p>
          <w:p w:rsidR="006D797B" w:rsidRDefault="006D797B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 w:rsidRPr="00001DAD">
              <w:t>SUSEP/DITEC/CGSOA/</w:t>
            </w:r>
            <w:r w:rsidR="0044253C">
              <w:t>COASO</w:t>
            </w:r>
            <w:r>
              <w:t>/</w:t>
            </w:r>
            <w:r w:rsidR="0044253C">
              <w:t>DIREF</w:t>
            </w:r>
            <w:r>
              <w:t xml:space="preserve"> [</w:t>
            </w:r>
            <w:hyperlink r:id="rId14" w:history="1">
              <w:r w:rsidR="0044253C" w:rsidRPr="00BD00A5">
                <w:rPr>
                  <w:rStyle w:val="Hyperlink"/>
                </w:rPr>
                <w:t>diref.rj@susep.gov.br</w:t>
              </w:r>
            </w:hyperlink>
            <w:r>
              <w:t xml:space="preserve"> – </w:t>
            </w:r>
            <w:proofErr w:type="spellStart"/>
            <w:r>
              <w:t>tel</w:t>
            </w:r>
            <w:proofErr w:type="spellEnd"/>
            <w:r>
              <w:t>: 3233-</w:t>
            </w:r>
            <w:r w:rsidR="0044253C">
              <w:t>4047</w:t>
            </w:r>
            <w:r>
              <w:t>]</w:t>
            </w:r>
          </w:p>
          <w:p w:rsidR="00030E63" w:rsidRDefault="006D797B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 w:rsidRPr="00001DAD">
              <w:t>SUSEP/DITEC/CGSOA/</w:t>
            </w:r>
            <w:r w:rsidR="0044253C">
              <w:t>COASO</w:t>
            </w:r>
            <w:r>
              <w:t>/</w:t>
            </w:r>
            <w:r w:rsidR="0044253C">
              <w:t>DIMAG</w:t>
            </w:r>
            <w:r>
              <w:t xml:space="preserve"> [</w:t>
            </w:r>
            <w:hyperlink r:id="rId15" w:history="1">
              <w:r w:rsidR="0044253C" w:rsidRPr="00BD00A5">
                <w:rPr>
                  <w:rStyle w:val="Hyperlink"/>
                </w:rPr>
                <w:t>dimag.rj@susep.gov.br</w:t>
              </w:r>
            </w:hyperlink>
            <w:r>
              <w:t xml:space="preserve"> – </w:t>
            </w:r>
            <w:proofErr w:type="spellStart"/>
            <w:r>
              <w:t>tel</w:t>
            </w:r>
            <w:proofErr w:type="spellEnd"/>
            <w:r>
              <w:t>: 3233-</w:t>
            </w:r>
            <w:r w:rsidR="0044253C">
              <w:t>4040</w:t>
            </w:r>
            <w:r>
              <w:t>]</w:t>
            </w:r>
          </w:p>
          <w:p w:rsidR="000F2302" w:rsidRPr="00514C8B" w:rsidRDefault="006D797B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606" w:hanging="578"/>
              <w:contextualSpacing/>
              <w:outlineLvl w:val="2"/>
              <w:rPr>
                <w:sz w:val="26"/>
                <w:szCs w:val="26"/>
              </w:rPr>
            </w:pPr>
            <w:bookmarkStart w:id="5" w:name="_Toc359837774"/>
            <w:r w:rsidRPr="00514C8B">
              <w:rPr>
                <w:sz w:val="26"/>
                <w:szCs w:val="26"/>
              </w:rPr>
              <w:t>Base Legal</w:t>
            </w:r>
            <w:bookmarkEnd w:id="5"/>
          </w:p>
          <w:p w:rsidR="00D76F94" w:rsidRDefault="00D76F94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before="240" w:after="0" w:line="276" w:lineRule="auto"/>
              <w:ind w:left="1021" w:hanging="284"/>
              <w:jc w:val="both"/>
            </w:pPr>
            <w:bookmarkStart w:id="6" w:name="_Toc308691554"/>
            <w:r>
              <w:t xml:space="preserve">Lei nº 6.404, de 15 de dezembro de </w:t>
            </w:r>
            <w:proofErr w:type="gramStart"/>
            <w:r>
              <w:t>1976</w:t>
            </w:r>
            <w:proofErr w:type="gramEnd"/>
          </w:p>
          <w:p w:rsidR="000F2302" w:rsidRDefault="000F2302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before="240" w:after="0" w:line="276" w:lineRule="auto"/>
              <w:ind w:left="1021" w:hanging="284"/>
              <w:jc w:val="both"/>
            </w:pPr>
            <w:r>
              <w:t xml:space="preserve">RESOLUÇÃO CNSP N° </w:t>
            </w:r>
            <w:r w:rsidR="0044253C">
              <w:t>86</w:t>
            </w:r>
            <w:r>
              <w:t xml:space="preserve">, de </w:t>
            </w:r>
            <w:proofErr w:type="gramStart"/>
            <w:r w:rsidR="00814E31">
              <w:t>3</w:t>
            </w:r>
            <w:proofErr w:type="gramEnd"/>
            <w:r w:rsidR="006D797B">
              <w:t xml:space="preserve"> de </w:t>
            </w:r>
            <w:r w:rsidR="00814E31">
              <w:t>setembro de 2002</w:t>
            </w:r>
            <w:r>
              <w:t>;</w:t>
            </w:r>
          </w:p>
          <w:p w:rsidR="003851C1" w:rsidRDefault="006D797B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 w:rsidRPr="000F2302">
              <w:t>CIRCULAR SUSEP Nº</w:t>
            </w:r>
            <w:r>
              <w:t xml:space="preserve"> </w:t>
            </w:r>
            <w:r w:rsidR="0044253C">
              <w:t>464</w:t>
            </w:r>
            <w:r>
              <w:t xml:space="preserve">, de </w:t>
            </w:r>
            <w:proofErr w:type="gramStart"/>
            <w:r w:rsidR="00814E31">
              <w:t>7</w:t>
            </w:r>
            <w:proofErr w:type="gramEnd"/>
            <w:r>
              <w:t xml:space="preserve"> de </w:t>
            </w:r>
            <w:r w:rsidR="00814E31">
              <w:t>março</w:t>
            </w:r>
            <w:r>
              <w:t xml:space="preserve"> de 2013</w:t>
            </w:r>
            <w:r w:rsidR="003851C1">
              <w:t>;</w:t>
            </w:r>
          </w:p>
          <w:p w:rsidR="006A75AF" w:rsidRPr="00514C8B" w:rsidRDefault="00E027F2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606" w:hanging="579"/>
              <w:outlineLvl w:val="2"/>
              <w:rPr>
                <w:sz w:val="26"/>
                <w:szCs w:val="26"/>
              </w:rPr>
            </w:pPr>
            <w:bookmarkStart w:id="7" w:name="_SEGMENTOS_DE_ATUAÇÃO"/>
            <w:bookmarkStart w:id="8" w:name="_Toc359837775"/>
            <w:bookmarkEnd w:id="6"/>
            <w:bookmarkEnd w:id="7"/>
            <w:r w:rsidRPr="00514C8B">
              <w:rPr>
                <w:sz w:val="26"/>
                <w:szCs w:val="26"/>
              </w:rPr>
              <w:t>A</w:t>
            </w:r>
            <w:r w:rsidR="006D797B" w:rsidRPr="00514C8B">
              <w:rPr>
                <w:sz w:val="26"/>
                <w:szCs w:val="26"/>
              </w:rPr>
              <w:t>brangência</w:t>
            </w:r>
            <w:bookmarkEnd w:id="8"/>
          </w:p>
          <w:p w:rsidR="0027086E" w:rsidRPr="0027086E" w:rsidRDefault="00EB2A84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before="240" w:after="0" w:line="276" w:lineRule="auto"/>
              <w:ind w:left="1021" w:hanging="284"/>
              <w:jc w:val="both"/>
            </w:pPr>
            <w:bookmarkStart w:id="9" w:name="_Toc308691548"/>
            <w:bookmarkStart w:id="10" w:name="_Toc309908584"/>
            <w:r w:rsidRPr="0027086E">
              <w:t>S</w:t>
            </w:r>
            <w:r w:rsidR="0027086E" w:rsidRPr="0027086E">
              <w:t>ociedades Seguradoras;</w:t>
            </w:r>
          </w:p>
          <w:p w:rsidR="0027086E" w:rsidRPr="0027086E" w:rsidRDefault="0027086E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 w:rsidRPr="0027086E">
              <w:t xml:space="preserve">Entidades Abertas de </w:t>
            </w:r>
            <w:r w:rsidR="006A75AF" w:rsidRPr="0027086E">
              <w:t>P</w:t>
            </w:r>
            <w:r w:rsidR="002D3947" w:rsidRPr="0027086E">
              <w:t>revidência Complementar</w:t>
            </w:r>
            <w:bookmarkStart w:id="11" w:name="_Toc308691551"/>
            <w:bookmarkStart w:id="12" w:name="_Toc309908587"/>
            <w:bookmarkEnd w:id="9"/>
            <w:bookmarkEnd w:id="10"/>
            <w:r>
              <w:t>;</w:t>
            </w:r>
          </w:p>
          <w:p w:rsidR="00922D3C" w:rsidRDefault="0027086E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>
              <w:t xml:space="preserve">Sociedades de Capitalização; </w:t>
            </w:r>
            <w:proofErr w:type="gramStart"/>
            <w:r>
              <w:t>e</w:t>
            </w:r>
            <w:proofErr w:type="gramEnd"/>
          </w:p>
          <w:p w:rsidR="0027086E" w:rsidRDefault="0027086E" w:rsidP="00A542C5">
            <w:pPr>
              <w:pStyle w:val="PargrafodaLista"/>
              <w:numPr>
                <w:ilvl w:val="1"/>
                <w:numId w:val="7"/>
              </w:numPr>
              <w:shd w:val="clear" w:color="auto" w:fill="FFFFFF"/>
              <w:spacing w:after="0" w:line="276" w:lineRule="auto"/>
              <w:ind w:left="1021" w:hanging="284"/>
              <w:jc w:val="both"/>
            </w:pPr>
            <w:r>
              <w:t>Resseguradores Locais.</w:t>
            </w:r>
          </w:p>
          <w:p w:rsidR="00A60EC7" w:rsidRPr="00514C8B" w:rsidRDefault="00A01E7B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606" w:hanging="579"/>
              <w:outlineLvl w:val="2"/>
              <w:rPr>
                <w:sz w:val="26"/>
                <w:szCs w:val="26"/>
              </w:rPr>
            </w:pPr>
            <w:bookmarkStart w:id="13" w:name="_BASE_LEGAL"/>
            <w:bookmarkStart w:id="14" w:name="_OBJETIVOS"/>
            <w:bookmarkStart w:id="15" w:name="_Toc359837776"/>
            <w:bookmarkEnd w:id="11"/>
            <w:bookmarkEnd w:id="12"/>
            <w:bookmarkEnd w:id="13"/>
            <w:bookmarkEnd w:id="14"/>
            <w:r w:rsidRPr="00514C8B">
              <w:rPr>
                <w:sz w:val="26"/>
                <w:szCs w:val="26"/>
              </w:rPr>
              <w:t>O</w:t>
            </w:r>
            <w:r w:rsidR="0047609E" w:rsidRPr="00514C8B">
              <w:rPr>
                <w:sz w:val="26"/>
                <w:szCs w:val="26"/>
              </w:rPr>
              <w:t>bjetivo</w:t>
            </w:r>
            <w:bookmarkEnd w:id="15"/>
          </w:p>
          <w:p w:rsidR="0047609E" w:rsidRPr="0047609E" w:rsidRDefault="0047609E" w:rsidP="00A542C5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4760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 objetivo do presente documento é esclarecer não somente os novos conceitos e procedimentos introduzidos pela Circular Susep Nº </w:t>
            </w:r>
            <w:r w:rsidR="00CC279C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464</w:t>
            </w:r>
            <w:r w:rsidRPr="004760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/13 (em relação ao normativo anterior </w:t>
            </w:r>
            <w:r w:rsidR="00CC279C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–</w:t>
            </w:r>
            <w:r w:rsidRPr="004760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CC279C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Circular Susep nº 430/12</w:t>
            </w:r>
            <w:r w:rsidRPr="004760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), mas também orientar o mercado em relação a diversas questões referentes à </w:t>
            </w:r>
            <w:r w:rsidR="00CC279C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contabilização das operações das sociedades supervisionadas e aplicação dos pronunciamentos do Comitê de Pronunciamentos Contábeis (CPC)</w:t>
            </w:r>
            <w:r w:rsidRPr="004760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 devendo ser entendido como a interpretação oficial da área técnica sobre os normativos em questão.</w:t>
            </w:r>
          </w:p>
          <w:p w:rsidR="00E43A8D" w:rsidRPr="00CC279C" w:rsidRDefault="0049089D" w:rsidP="00CC279C">
            <w:pPr>
              <w:pStyle w:val="Ttulo3"/>
              <w:numPr>
                <w:ilvl w:val="0"/>
                <w:numId w:val="10"/>
              </w:numPr>
              <w:spacing w:line="276" w:lineRule="auto"/>
              <w:ind w:left="324" w:hanging="284"/>
              <w:outlineLvl w:val="2"/>
              <w:rPr>
                <w:sz w:val="26"/>
                <w:szCs w:val="26"/>
              </w:rPr>
            </w:pPr>
            <w:bookmarkStart w:id="16" w:name="_CONCEITOS"/>
            <w:bookmarkStart w:id="17" w:name="_Toc359837777"/>
            <w:bookmarkEnd w:id="16"/>
            <w:r w:rsidRPr="00CC279C">
              <w:rPr>
                <w:sz w:val="26"/>
                <w:szCs w:val="26"/>
              </w:rPr>
              <w:t>Reconhecimento de receita</w:t>
            </w:r>
            <w:bookmarkEnd w:id="17"/>
          </w:p>
          <w:p w:rsidR="00FC5681" w:rsidRPr="00E0718D" w:rsidRDefault="00CC279C" w:rsidP="00A542C5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 Circular Susep nº 464/13 alterou o fato gerador para o reconhecimento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dos Prêmios Emitidos na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Demonstração de Resultado do Exercício</w:t>
            </w:r>
            <w:r w:rsidR="00E80BB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(DRE)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  <w:r w:rsid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 </w:t>
            </w:r>
            <w:r w:rsidR="00FC5681" w:rsidRPr="002C0D6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mudança</w:t>
            </w:r>
            <w:r w:rsidR="0095653A" w:rsidRPr="002C0D6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593033" w:rsidRPr="002C0D6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obriga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que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sejam registrados como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prêmios emitidos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os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relativos a obrigações já contraídas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de</w:t>
            </w:r>
            <w:r w:rsidR="0095653A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riscos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ainda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não vigentes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  <w:r w:rsidR="00593033" w:rsidDel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Cabe destacar que alteração citada é prevista no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§1º do art.</w:t>
            </w:r>
            <w:r w:rsidR="00FC5681">
              <w:rPr>
                <w:rFonts w:ascii="Times New Roman" w:hAnsi="Times New Roman"/>
              </w:rPr>
              <w:t xml:space="preserve"> </w:t>
            </w:r>
            <w:r w:rsidR="00FC5681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8°</w:t>
            </w:r>
            <w:r w:rsid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da 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</w:t>
            </w:r>
            <w:r w:rsid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ircular e é valido apenas para produtos de risco. Para os produtos de acumulação financeira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 w:rsid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o fato gerador continua sendo o recebimento das contribuições. </w:t>
            </w:r>
          </w:p>
          <w:p w:rsidR="007B58E5" w:rsidRPr="00EA61E6" w:rsidRDefault="007B58E5" w:rsidP="00EA61E6">
            <w:bookmarkStart w:id="18" w:name="_Teste_de_consistência"/>
            <w:bookmarkEnd w:id="18"/>
          </w:p>
          <w:p w:rsidR="00A60EC7" w:rsidRPr="00514C8B" w:rsidRDefault="00FC5681" w:rsidP="00A542C5">
            <w:pPr>
              <w:pStyle w:val="Ttulo3"/>
              <w:numPr>
                <w:ilvl w:val="1"/>
                <w:numId w:val="19"/>
              </w:numPr>
              <w:spacing w:after="0" w:line="276" w:lineRule="auto"/>
              <w:ind w:left="568" w:hanging="568"/>
              <w:outlineLvl w:val="2"/>
              <w:rPr>
                <w:sz w:val="26"/>
                <w:szCs w:val="26"/>
              </w:rPr>
            </w:pPr>
            <w:bookmarkStart w:id="19" w:name="_Toc359837778"/>
            <w:r>
              <w:rPr>
                <w:sz w:val="26"/>
                <w:szCs w:val="26"/>
              </w:rPr>
              <w:t xml:space="preserve">Adaptação </w:t>
            </w:r>
            <w:r w:rsidR="00E02FB4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nova prática de Reconhecimento de receita.</w:t>
            </w:r>
            <w:bookmarkEnd w:id="19"/>
          </w:p>
          <w:p w:rsidR="0050065B" w:rsidRDefault="00FC5681" w:rsidP="00A542C5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Para adaptação do FIP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à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nova prática, as sociedades supervisionadas devem proceder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à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recarga dos quadros a partir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data base</w:t>
            </w:r>
            <w:r w:rsidR="0059185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 março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/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2013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(entregue em abril/2013)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</w:p>
          <w:p w:rsidR="00E43A8D" w:rsidRPr="00FC5681" w:rsidRDefault="00E80BB9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Os v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alores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de 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emissões registrados em </w:t>
            </w:r>
            <w:r w:rsidR="0018227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onta de </w:t>
            </w:r>
            <w:r w:rsidR="0018227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ompensação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anteriormente à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vigência da norma devem ser baixados e reconhecidos como </w:t>
            </w:r>
            <w:r w:rsidR="0018227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rêmios </w:t>
            </w:r>
            <w:r w:rsidR="0018227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</w:t>
            </w:r>
            <w:r w:rsidR="0049089D"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mitidos com a respectiva constituição da PPNG.</w:t>
            </w:r>
          </w:p>
          <w:p w:rsidR="00E43A8D" w:rsidRPr="00FC5681" w:rsidRDefault="0049089D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lastRenderedPageBreak/>
              <w:t xml:space="preserve">D Faturas Emitidas Antecipadamente (29121) </w:t>
            </w:r>
          </w:p>
          <w:p w:rsidR="00E43A8D" w:rsidRPr="00FC5681" w:rsidRDefault="0049089D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 Faturas Emitidas Antecipadamente (19121)</w:t>
            </w:r>
          </w:p>
          <w:p w:rsidR="00E43A8D" w:rsidRPr="00FC5681" w:rsidRDefault="0049089D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 Prêmios a Receber (113111)</w:t>
            </w:r>
          </w:p>
          <w:p w:rsidR="00E43A8D" w:rsidRPr="00FC5681" w:rsidRDefault="0049089D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 Prêmios Emitidos (3111111)</w:t>
            </w:r>
          </w:p>
          <w:p w:rsidR="00E43A8D" w:rsidRPr="00FC5681" w:rsidRDefault="0049089D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 Variação das Provisões Técnicas (3118111)</w:t>
            </w:r>
          </w:p>
          <w:p w:rsidR="00FC5681" w:rsidRPr="0050065B" w:rsidRDefault="00FC5681" w:rsidP="00FC568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FC5681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 PPNG</w:t>
            </w:r>
          </w:p>
          <w:p w:rsidR="007B58E5" w:rsidRPr="007B58E5" w:rsidRDefault="00E80BB9" w:rsidP="007B58E5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38217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Com relação à apresentação das demonstrações financeiras de 30/06/13, deverá ser aplicado o disposto no CPC 23 - Políticas Contábeis, Mudança de Estimativa e Retificação de Erro</w:t>
            </w:r>
            <w:r w:rsidRPr="007B58E5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 xml:space="preserve">. </w:t>
            </w:r>
            <w:r w:rsidR="007B58E5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>(o</w:t>
            </w:r>
            <w:r w:rsidR="007B58E5" w:rsidRPr="007B58E5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 xml:space="preserve">rientação </w:t>
            </w:r>
            <w:r w:rsidR="00593033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 xml:space="preserve">COASO </w:t>
            </w:r>
            <w:r w:rsidR="007B58E5" w:rsidRPr="007B58E5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>nº 001/2013)</w:t>
            </w:r>
          </w:p>
          <w:p w:rsidR="00EA61E6" w:rsidRDefault="00EA61E6" w:rsidP="00EA61E6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C85C4B" w:rsidRPr="00C85C4B" w:rsidRDefault="00C85C4B" w:rsidP="00C85C4B">
            <w:pPr>
              <w:pStyle w:val="Ttulo3"/>
              <w:numPr>
                <w:ilvl w:val="0"/>
                <w:numId w:val="10"/>
              </w:numPr>
              <w:spacing w:line="276" w:lineRule="auto"/>
              <w:ind w:left="324" w:hanging="284"/>
              <w:outlineLvl w:val="2"/>
              <w:rPr>
                <w:sz w:val="26"/>
                <w:szCs w:val="26"/>
              </w:rPr>
            </w:pPr>
            <w:bookmarkStart w:id="20" w:name="_Teste_de_Consistência_1"/>
            <w:bookmarkStart w:id="21" w:name="_Toc359837779"/>
            <w:bookmarkEnd w:id="20"/>
            <w:r>
              <w:rPr>
                <w:sz w:val="26"/>
                <w:szCs w:val="26"/>
              </w:rPr>
              <w:t>Recuperação dos Custos Iniciais d</w:t>
            </w:r>
            <w:r w:rsidRPr="00C85C4B">
              <w:rPr>
                <w:sz w:val="26"/>
                <w:szCs w:val="26"/>
              </w:rPr>
              <w:t>e Contratação</w:t>
            </w:r>
            <w:bookmarkEnd w:id="21"/>
            <w:r w:rsidRPr="00C85C4B">
              <w:rPr>
                <w:sz w:val="26"/>
                <w:szCs w:val="26"/>
              </w:rPr>
              <w:t xml:space="preserve"> </w:t>
            </w:r>
          </w:p>
          <w:p w:rsidR="00E66115" w:rsidRDefault="00593033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 partir d</w:t>
            </w:r>
            <w:r w:rsidR="0038217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 edição da Circular Susep 462/13</w:t>
            </w:r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, foi alterada a base de cálculo da Provisão de Prêmios Não Ganhos (PPNG)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devendo</w:t>
            </w:r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ser</w:t>
            </w:r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excluída do prêmio</w:t>
            </w:r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</w:t>
            </w:r>
            <w:proofErr w:type="gramEnd"/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D7729D" w:rsidRPr="00CA5FD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parcela definida como receita destinada à recuperação dos custos iniciais de contratação</w:t>
            </w:r>
            <w:r w:rsidR="00D7729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. </w:t>
            </w:r>
          </w:p>
          <w:p w:rsidR="00E66115" w:rsidRDefault="00D7729D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Esse valor passará a ser reconhecido </w:t>
            </w:r>
            <w:r w:rsidR="00CA5FD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diretamente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no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rêmio </w:t>
            </w:r>
            <w:r w:rsidR="00593033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G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anho no momento inicial de seu registro. Visando a melhor evidenciação dos valores reconhecidos como recuperação desses custos iniciais no </w:t>
            </w:r>
            <w:r w:rsidR="00CA5FD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FIP e no plano de contas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 w:rsidR="00CA5FD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foram criadas</w:t>
            </w:r>
            <w:r w:rsidR="00CA5FD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contas específicas para o seu registro.</w:t>
            </w:r>
          </w:p>
          <w:p w:rsidR="00CA5FDB" w:rsidRDefault="00CA5FDB" w:rsidP="00CA5FDB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2B6C32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As sociedades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supervisionadas devem destacar na conta contábil 31112 o valor reconhecido </w:t>
            </w:r>
            <w:r w:rsidR="005113D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no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rêmio 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G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anho no momento da emissão e que se destina a 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custear despesas imediata</w:t>
            </w:r>
            <w:r w:rsidR="005113D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 as quais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não são diferid</w:t>
            </w:r>
            <w:r w:rsidR="00D0514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 como custos de aquisição.</w:t>
            </w:r>
          </w:p>
          <w:p w:rsidR="00C85C4B" w:rsidRDefault="00CA5FDB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Ex. </w:t>
            </w:r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Prêmio Emitido de R$ 1320,00</w:t>
            </w:r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br/>
            </w:r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br/>
              <w:t>31111 Prêmios de Seguros      1200,00</w:t>
            </w:r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br/>
              <w:t>31112 Recuperação de custos</w:t>
            </w:r>
            <w:proofErr w:type="gramStart"/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</w:t>
            </w:r>
            <w:proofErr w:type="gramEnd"/>
            <w:r w:rsidR="00F870F9" w:rsidRPr="00F870F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120,00</w:t>
            </w:r>
          </w:p>
          <w:p w:rsidR="00CA5FDB" w:rsidRDefault="00CA5FDB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Conforme o exemplo acima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os Prêmios de Seguros devem ser registrados líquido</w:t>
            </w:r>
            <w:r w:rsidR="005113D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da recuperação de custos iniciais de contratação.</w:t>
            </w:r>
          </w:p>
          <w:p w:rsidR="00E2098F" w:rsidRDefault="00E2098F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E2098F" w:rsidRDefault="00E2098F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Considerando uma emissão em 01/02/13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de acordo com a nova prática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teríamos o seguinte quadro:</w:t>
            </w:r>
          </w:p>
          <w:p w:rsidR="00E2098F" w:rsidRDefault="00E96CD5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auto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5605780" cy="723900"/>
                  <wp:effectExtent l="1905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98F" w:rsidRDefault="00E2098F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E2098F" w:rsidRDefault="00E2098F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CA5FDB" w:rsidRPr="002B6C32" w:rsidRDefault="00CA5FDB" w:rsidP="00F870F9">
            <w:pPr>
              <w:pStyle w:val="Corpodetexto2"/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F870F9" w:rsidRDefault="00F870F9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324" w:hanging="284"/>
              <w:outlineLvl w:val="2"/>
              <w:rPr>
                <w:sz w:val="26"/>
                <w:szCs w:val="26"/>
              </w:rPr>
            </w:pPr>
            <w:bookmarkStart w:id="22" w:name="_Toc359837780"/>
            <w:r w:rsidRPr="00F870F9">
              <w:rPr>
                <w:sz w:val="26"/>
                <w:szCs w:val="26"/>
              </w:rPr>
              <w:t xml:space="preserve">Estimativa </w:t>
            </w:r>
            <w:r>
              <w:rPr>
                <w:sz w:val="26"/>
                <w:szCs w:val="26"/>
              </w:rPr>
              <w:t>d</w:t>
            </w:r>
            <w:r w:rsidRPr="00F870F9">
              <w:rPr>
                <w:sz w:val="26"/>
                <w:szCs w:val="26"/>
              </w:rPr>
              <w:t>e</w:t>
            </w:r>
            <w:r w:rsidR="007B58E5">
              <w:rPr>
                <w:sz w:val="26"/>
                <w:szCs w:val="26"/>
              </w:rPr>
              <w:t xml:space="preserve"> </w:t>
            </w:r>
            <w:r w:rsidRPr="00F870F9">
              <w:rPr>
                <w:sz w:val="26"/>
                <w:szCs w:val="26"/>
              </w:rPr>
              <w:t xml:space="preserve">Salvados </w:t>
            </w:r>
            <w:r>
              <w:rPr>
                <w:sz w:val="26"/>
                <w:szCs w:val="26"/>
              </w:rPr>
              <w:t>e</w:t>
            </w:r>
            <w:r w:rsidRPr="00F870F9">
              <w:rPr>
                <w:sz w:val="26"/>
                <w:szCs w:val="26"/>
              </w:rPr>
              <w:t xml:space="preserve"> Ressarcidos</w:t>
            </w:r>
            <w:bookmarkEnd w:id="22"/>
          </w:p>
          <w:p w:rsidR="00CA5FDB" w:rsidRDefault="00CA5FDB" w:rsidP="00CA5FDB"/>
          <w:p w:rsidR="00E66115" w:rsidRDefault="00E95D52">
            <w:pPr>
              <w:jc w:val="both"/>
            </w:pPr>
            <w:r>
              <w:t xml:space="preserve">O registro em </w:t>
            </w:r>
            <w:r w:rsidR="00593033">
              <w:t>S</w:t>
            </w:r>
            <w:r>
              <w:t xml:space="preserve">alvados e </w:t>
            </w:r>
            <w:r w:rsidR="00DB147C">
              <w:t>R</w:t>
            </w:r>
            <w:r>
              <w:t>essarcidos no ativo baseado em expectativa de recuperação é vedado por se tratar de um ativo contingente, ou seja, sua existência depende da ocorrência de eventos futuros fora do controle da sociedade supervisionada.</w:t>
            </w:r>
          </w:p>
          <w:p w:rsidR="00E66115" w:rsidRDefault="00CE680A">
            <w:pPr>
              <w:jc w:val="both"/>
            </w:pPr>
            <w:r>
              <w:t xml:space="preserve">Conforme o </w:t>
            </w:r>
            <w:r w:rsidRPr="00CE680A">
              <w:t>CPC 25 – Provisões, Passivos e Ativos Contingentes</w:t>
            </w:r>
            <w:r>
              <w:t xml:space="preserve">, a </w:t>
            </w:r>
            <w:r w:rsidRPr="00CE680A">
              <w:t>entidade não deve reconhecer um ativo contingente</w:t>
            </w:r>
            <w:r>
              <w:t>.</w:t>
            </w:r>
          </w:p>
          <w:p w:rsidR="00E66115" w:rsidRDefault="003B2761">
            <w:pPr>
              <w:jc w:val="both"/>
            </w:pPr>
            <w:r>
              <w:t xml:space="preserve">Para que os </w:t>
            </w:r>
            <w:r w:rsidR="00182276">
              <w:t>S</w:t>
            </w:r>
            <w:r>
              <w:t xml:space="preserve">alvados e </w:t>
            </w:r>
            <w:r w:rsidR="00182276">
              <w:t>R</w:t>
            </w:r>
            <w:r>
              <w:t>essarcidos sejam reconhecidos no ativo eles devem atender a definição de ativo do Pronunciamento Conceitual Básico (R1):</w:t>
            </w:r>
          </w:p>
          <w:p w:rsidR="00E66115" w:rsidRDefault="00182276">
            <w:pPr>
              <w:ind w:left="1134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="003B2761" w:rsidRPr="00E45CDC">
              <w:rPr>
                <w:i/>
              </w:rPr>
              <w:t xml:space="preserve">Ativo é um </w:t>
            </w:r>
            <w:r w:rsidR="003B2761" w:rsidRPr="00E45CDC">
              <w:rPr>
                <w:bCs/>
                <w:i/>
              </w:rPr>
              <w:t>recurso controlado</w:t>
            </w:r>
            <w:r w:rsidR="003B2761" w:rsidRPr="00E45CDC">
              <w:rPr>
                <w:i/>
              </w:rPr>
              <w:t xml:space="preserve"> pela entidade como resultado de </w:t>
            </w:r>
            <w:r w:rsidR="003B2761" w:rsidRPr="00E45CDC">
              <w:rPr>
                <w:bCs/>
                <w:i/>
              </w:rPr>
              <w:t>eventos passados</w:t>
            </w:r>
            <w:r w:rsidR="003B2761" w:rsidRPr="00E45CDC">
              <w:rPr>
                <w:i/>
              </w:rPr>
              <w:t xml:space="preserve"> e do qual </w:t>
            </w:r>
            <w:r w:rsidR="003B2761" w:rsidRPr="00E45CDC">
              <w:rPr>
                <w:bCs/>
                <w:i/>
              </w:rPr>
              <w:t>se espera que fluam futuros benefícios</w:t>
            </w:r>
            <w:r w:rsidR="003B2761" w:rsidRPr="00E45CDC">
              <w:rPr>
                <w:i/>
              </w:rPr>
              <w:t xml:space="preserve"> econômicos para a entidade</w:t>
            </w:r>
            <w:r>
              <w:rPr>
                <w:i/>
              </w:rPr>
              <w:t>.”</w:t>
            </w:r>
          </w:p>
          <w:p w:rsidR="00E66115" w:rsidRDefault="003B2761">
            <w:pPr>
              <w:jc w:val="both"/>
            </w:pPr>
            <w:r>
              <w:t xml:space="preserve">Dessa forma, o registro só é permitido no </w:t>
            </w:r>
            <w:r w:rsidR="00182276">
              <w:t>A</w:t>
            </w:r>
            <w:r>
              <w:t xml:space="preserve">tivo quando a existência é comprovada e </w:t>
            </w:r>
            <w:r w:rsidR="00E45CDC">
              <w:t>a sociedade possui</w:t>
            </w:r>
            <w:r>
              <w:t xml:space="preserve"> controle sobre o </w:t>
            </w:r>
            <w:r w:rsidR="00182276">
              <w:t>bem ou direito.</w:t>
            </w:r>
          </w:p>
          <w:p w:rsidR="00E66115" w:rsidRDefault="00CA5FDB">
            <w:pPr>
              <w:jc w:val="both"/>
            </w:pPr>
            <w:r>
              <w:t xml:space="preserve">As sociedades supervisionadas que utilizarem em sua </w:t>
            </w:r>
            <w:r>
              <w:rPr>
                <w:rFonts w:hint="eastAsia"/>
              </w:rPr>
              <w:t>metodologia</w:t>
            </w:r>
            <w:r>
              <w:t xml:space="preserve"> de cálculo da Provisão de Sinistros a Liquidar (PSL) </w:t>
            </w:r>
            <w:proofErr w:type="gramStart"/>
            <w:r>
              <w:t>estimativa de salvados e ressarcidos</w:t>
            </w:r>
            <w:proofErr w:type="gramEnd"/>
            <w:r>
              <w:t xml:space="preserve"> deverão apresentar esse valor segregado</w:t>
            </w:r>
            <w:r w:rsidR="007E7106">
              <w:t xml:space="preserve"> das indenizações avisadas</w:t>
            </w:r>
            <w:r>
              <w:t xml:space="preserve"> no </w:t>
            </w:r>
            <w:r w:rsidR="00C11810">
              <w:t>elenco de contas</w:t>
            </w:r>
            <w:r>
              <w:t>.</w:t>
            </w:r>
          </w:p>
          <w:p w:rsidR="00F870F9" w:rsidRPr="00B04F1A" w:rsidRDefault="00F870F9" w:rsidP="00F870F9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Ex.:</w:t>
            </w:r>
            <w:r w:rsidRPr="006154AE">
              <w:rPr>
                <w:rFonts w:ascii="Tw Cen MT" w:eastAsia="+mn-ea" w:hAnsi="Tw Cen MT" w:cs="Arial"/>
                <w:color w:val="000000"/>
                <w:kern w:val="24"/>
                <w:sz w:val="48"/>
                <w:szCs w:val="48"/>
              </w:rPr>
              <w:t xml:space="preserve"> </w:t>
            </w: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PSL                                     900</w:t>
            </w:r>
          </w:p>
          <w:p w:rsidR="00F870F9" w:rsidRPr="00B04F1A" w:rsidRDefault="00F870F9" w:rsidP="00F870F9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  Sinistros a Liquidar       </w:t>
            </w:r>
            <w:r w:rsidR="0058557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</w:t>
            </w: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1000</w:t>
            </w:r>
          </w:p>
          <w:p w:rsidR="00F870F9" w:rsidRDefault="00F870F9" w:rsidP="00F870F9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6154A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  (-) Estimativa S/R   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</w:t>
            </w:r>
            <w:r w:rsidRPr="006154A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(100)</w:t>
            </w:r>
          </w:p>
          <w:p w:rsidR="00F870F9" w:rsidRPr="00B04F1A" w:rsidRDefault="00F870F9" w:rsidP="00F870F9">
            <w:pPr>
              <w:pStyle w:val="Corpodetexto2"/>
              <w:spacing w:line="276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Contas de resultado:</w:t>
            </w:r>
          </w:p>
          <w:p w:rsidR="00F870F9" w:rsidRPr="00B04F1A" w:rsidRDefault="00F870F9" w:rsidP="00F870F9">
            <w:pPr>
              <w:pStyle w:val="Corpodetexto2"/>
              <w:spacing w:line="276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3131111 INDENIZAÇÕES AVISADAS </w:t>
            </w:r>
            <w:r w:rsid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– ADMINISTRATIVO - DIRETO</w:t>
            </w: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                       1.000 </w:t>
            </w:r>
          </w:p>
          <w:p w:rsidR="00F870F9" w:rsidRPr="00B04F1A" w:rsidRDefault="00F870F9" w:rsidP="00F870F9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   </w:t>
            </w: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313114</w:t>
            </w:r>
            <w:r w:rsidR="00834A70"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ESTIMATIVA DE SALVADOS E RESSARCIDOS</w:t>
            </w:r>
            <w:proofErr w:type="gramStart"/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</w:t>
            </w:r>
            <w:proofErr w:type="gramEnd"/>
            <w:r w:rsidRPr="00B04F1A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(100)</w:t>
            </w:r>
          </w:p>
          <w:p w:rsidR="00F870F9" w:rsidRDefault="00F870F9" w:rsidP="00F870F9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Enquanto não houver a atualização do FIP, </w:t>
            </w:r>
            <w:r w:rsidRPr="006154A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deve ser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preenchido o Q23 com</w:t>
            </w:r>
            <w:r w:rsidRPr="006154A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as indenizações avisadas já líquidas da estimativa de salvados.</w:t>
            </w:r>
          </w:p>
          <w:p w:rsidR="00C11810" w:rsidRPr="00F870F9" w:rsidRDefault="00C11810" w:rsidP="00F870F9"/>
          <w:p w:rsidR="001A4420" w:rsidRPr="009F7743" w:rsidRDefault="00FC5C64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324" w:hanging="284"/>
              <w:outlineLvl w:val="2"/>
              <w:rPr>
                <w:sz w:val="26"/>
                <w:szCs w:val="26"/>
              </w:rPr>
            </w:pPr>
            <w:bookmarkStart w:id="23" w:name="_Toc359837781"/>
            <w:r w:rsidRPr="00FC5C64">
              <w:rPr>
                <w:sz w:val="26"/>
                <w:szCs w:val="26"/>
              </w:rPr>
              <w:t>Redução ao Valor Recuperável</w:t>
            </w:r>
            <w:bookmarkEnd w:id="23"/>
          </w:p>
          <w:p w:rsidR="00794E5D" w:rsidRPr="00514C8B" w:rsidRDefault="00A913AE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567" w:hanging="567"/>
              <w:outlineLvl w:val="2"/>
              <w:rPr>
                <w:sz w:val="26"/>
                <w:szCs w:val="26"/>
              </w:rPr>
            </w:pPr>
            <w:bookmarkStart w:id="24" w:name="_Toc359837782"/>
            <w:proofErr w:type="gramStart"/>
            <w:r>
              <w:rPr>
                <w:sz w:val="26"/>
                <w:szCs w:val="26"/>
              </w:rPr>
              <w:t>Instrumentos Financeiras</w:t>
            </w:r>
            <w:r w:rsidR="00FC5C64" w:rsidRPr="00FC5C64">
              <w:rPr>
                <w:sz w:val="26"/>
                <w:szCs w:val="26"/>
              </w:rPr>
              <w:t xml:space="preserve"> de bancos em intervenção</w:t>
            </w:r>
            <w:bookmarkEnd w:id="24"/>
            <w:proofErr w:type="gramEnd"/>
          </w:p>
          <w:p w:rsidR="00281D58" w:rsidRDefault="00C11810" w:rsidP="00A542C5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O</w:t>
            </w:r>
            <w:r w:rsidR="0088192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CPC 38, em seus itens 58 a</w:t>
            </w:r>
            <w:r w:rsidR="004B58A0" w:rsidRPr="004B58A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70, define que o valor </w:t>
            </w:r>
            <w:r w:rsidR="0088192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 um</w:t>
            </w:r>
            <w:r w:rsidR="004B58A0" w:rsidRPr="004B58A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ativo financeiro </w:t>
            </w:r>
            <w:r w:rsidR="0088192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em que houver evidência objetiva de perda </w:t>
            </w:r>
            <w:r w:rsidR="004B58A0" w:rsidRPr="004B58A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deve ser objeto de </w:t>
            </w:r>
            <w:r w:rsidR="004B58A0" w:rsidRPr="004B58A0">
              <w:rPr>
                <w:rFonts w:asciiTheme="minorHAnsi" w:eastAsiaTheme="minorEastAsia" w:hAnsiTheme="minorHAnsi" w:cstheme="minorBidi"/>
                <w:b/>
                <w:bCs/>
                <w:color w:val="auto"/>
                <w:sz w:val="23"/>
                <w:szCs w:val="23"/>
                <w:lang w:eastAsia="en-US"/>
              </w:rPr>
              <w:t xml:space="preserve">provisão para perda do valor recuperável </w:t>
            </w:r>
            <w:r w:rsidR="004B58A0" w:rsidRPr="004B58A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até que ocorra outro evento posterior que possa permitir a reversão desta perda.</w:t>
            </w:r>
          </w:p>
          <w:p w:rsidR="00846930" w:rsidRPr="00846930" w:rsidRDefault="00846930" w:rsidP="00846930">
            <w:pPr>
              <w:autoSpaceDE w:val="0"/>
              <w:autoSpaceDN w:val="0"/>
              <w:adjustRightInd w:val="0"/>
              <w:spacing w:after="0" w:line="240" w:lineRule="auto"/>
              <w:ind w:left="1247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:rsidR="00834A70" w:rsidRDefault="00834A70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both"/>
            </w:pPr>
          </w:p>
          <w:p w:rsidR="00E66115" w:rsidRPr="00834A70" w:rsidRDefault="00881928" w:rsidP="00834A70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Assim,</w:t>
            </w:r>
            <w:r w:rsidR="00591858"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 decretação de intervenção pelo Banco Central em uma instituição financeira deve ser tratada </w:t>
            </w:r>
            <w:r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lastRenderedPageBreak/>
              <w:t>como uma evidência objetiva de perda no valor recuperável</w:t>
            </w:r>
            <w:r w:rsidR="008335B2"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dos instrumentos financeiros emitidos por tal instituição, de acordo com o item 59a transcrito a </w:t>
            </w:r>
            <w:proofErr w:type="gramStart"/>
            <w:r w:rsidR="008335B2"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seguir</w:t>
            </w:r>
            <w:proofErr w:type="gramEnd"/>
            <w:r w:rsidR="008335B2" w:rsidRPr="00834A70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</w:p>
          <w:p w:rsidR="00E66115" w:rsidRDefault="00E66115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both"/>
              <w:rPr>
                <w:rFonts w:eastAsiaTheme="minorHAnsi" w:cs="Times New Roman"/>
                <w:i/>
              </w:rPr>
            </w:pPr>
          </w:p>
          <w:p w:rsidR="00E66115" w:rsidRDefault="008335B2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both"/>
              <w:rPr>
                <w:rFonts w:eastAsiaTheme="minorHAnsi" w:cs="Times New Roman"/>
                <w:i/>
              </w:rPr>
            </w:pPr>
            <w:r>
              <w:rPr>
                <w:rFonts w:eastAsiaTheme="minorHAnsi" w:cs="Times New Roman"/>
                <w:i/>
              </w:rPr>
              <w:t>“</w:t>
            </w:r>
            <w:r w:rsidRPr="008335B2">
              <w:rPr>
                <w:rFonts w:eastAsiaTheme="minorHAnsi" w:cs="Times New Roman"/>
                <w:i/>
              </w:rPr>
              <w:t>59</w:t>
            </w:r>
            <w:proofErr w:type="gramStart"/>
            <w:r w:rsidRPr="008335B2">
              <w:rPr>
                <w:rFonts w:eastAsiaTheme="minorHAnsi" w:cs="Times New Roman"/>
                <w:i/>
              </w:rPr>
              <w:t xml:space="preserve">  </w:t>
            </w:r>
            <w:proofErr w:type="gramEnd"/>
            <w:r w:rsidRPr="008335B2">
              <w:rPr>
                <w:rFonts w:eastAsiaTheme="minorHAnsi" w:cs="Times New Roman"/>
                <w:i/>
              </w:rPr>
              <w:t>(...) A evidência objetiva de que um ativo financeiro ou um grupo de ativos tem perda no valor recuperável inclui dados observáveis que chamam a atenção do detentor do ativo a respeito dos seguintes eventos de perda:</w:t>
            </w:r>
          </w:p>
          <w:p w:rsidR="00E66115" w:rsidRDefault="008335B2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both"/>
              <w:rPr>
                <w:rFonts w:eastAsiaTheme="minorHAnsi" w:cs="Times New Roman"/>
                <w:i/>
              </w:rPr>
            </w:pPr>
            <w:r w:rsidRPr="008335B2">
              <w:rPr>
                <w:rFonts w:eastAsiaTheme="minorHAnsi" w:cs="Times New Roman"/>
                <w:i/>
              </w:rPr>
              <w:t>(a) significativa dificuldade financeira do emitente ou do obrigado;</w:t>
            </w:r>
          </w:p>
          <w:p w:rsidR="00E66115" w:rsidRDefault="008335B2">
            <w:pPr>
              <w:autoSpaceDE w:val="0"/>
              <w:autoSpaceDN w:val="0"/>
              <w:adjustRightInd w:val="0"/>
              <w:spacing w:after="0" w:line="240" w:lineRule="auto"/>
              <w:ind w:left="1247"/>
              <w:jc w:val="both"/>
              <w:rPr>
                <w:rFonts w:eastAsiaTheme="minorHAnsi" w:cs="Times New Roman"/>
                <w:i/>
                <w:sz w:val="24"/>
                <w:szCs w:val="24"/>
              </w:rPr>
            </w:pPr>
            <w:r w:rsidRPr="008335B2">
              <w:rPr>
                <w:rFonts w:eastAsiaTheme="minorHAnsi" w:cs="Times New Roman"/>
                <w:i/>
                <w:sz w:val="24"/>
                <w:szCs w:val="24"/>
              </w:rPr>
              <w:t>(</w:t>
            </w:r>
            <w:proofErr w:type="gramStart"/>
            <w:r w:rsidRPr="008335B2">
              <w:rPr>
                <w:rFonts w:eastAsiaTheme="minorHAnsi" w:cs="Times New Roman"/>
                <w:i/>
                <w:sz w:val="24"/>
                <w:szCs w:val="24"/>
              </w:rPr>
              <w:t>...)</w:t>
            </w:r>
            <w:r>
              <w:rPr>
                <w:rFonts w:eastAsiaTheme="minorHAnsi" w:cs="Times New Roman"/>
                <w:i/>
                <w:sz w:val="24"/>
                <w:szCs w:val="24"/>
              </w:rPr>
              <w:t>”</w:t>
            </w:r>
            <w:proofErr w:type="gramEnd"/>
          </w:p>
          <w:p w:rsidR="00881928" w:rsidRDefault="00881928" w:rsidP="00346D14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794E5D" w:rsidRPr="00514C8B" w:rsidRDefault="004B58A0" w:rsidP="00A542C5">
            <w:pPr>
              <w:pStyle w:val="Ttulo3"/>
              <w:numPr>
                <w:ilvl w:val="1"/>
                <w:numId w:val="10"/>
              </w:numPr>
              <w:spacing w:after="0" w:line="276" w:lineRule="auto"/>
              <w:ind w:left="567" w:hanging="567"/>
              <w:outlineLvl w:val="2"/>
              <w:rPr>
                <w:sz w:val="26"/>
                <w:szCs w:val="26"/>
              </w:rPr>
            </w:pPr>
            <w:bookmarkStart w:id="25" w:name="_Toc359837783"/>
            <w:r w:rsidRPr="004B58A0">
              <w:rPr>
                <w:sz w:val="26"/>
                <w:szCs w:val="26"/>
              </w:rPr>
              <w:t>Créditos com resseguradoras</w:t>
            </w:r>
            <w:bookmarkEnd w:id="25"/>
          </w:p>
          <w:p w:rsidR="002A60B1" w:rsidRDefault="002A60B1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</w:pPr>
            <w:r w:rsidRPr="002A60B1">
              <w:rPr>
                <w:rFonts w:asciiTheme="minorHAnsi" w:eastAsiaTheme="minorEastAsia" w:hAnsiTheme="minorHAnsi" w:cstheme="minorBidi"/>
                <w:b/>
                <w:color w:val="auto"/>
                <w:sz w:val="23"/>
                <w:szCs w:val="23"/>
                <w:lang w:eastAsia="en-US"/>
              </w:rPr>
              <w:t>Anexo I da Circular 464/13</w:t>
            </w:r>
            <w:r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 xml:space="preserve">. </w:t>
            </w:r>
          </w:p>
          <w:p w:rsidR="00FC0EE4" w:rsidRPr="00A913AE" w:rsidRDefault="00834A70" w:rsidP="002A60B1">
            <w:pPr>
              <w:pStyle w:val="Corpodetexto2"/>
              <w:spacing w:line="276" w:lineRule="auto"/>
              <w:ind w:left="1418" w:firstLine="709"/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>“</w:t>
            </w:r>
            <w:r w:rsidR="00846930"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>Art. 3º</w:t>
            </w:r>
            <w:r w:rsidR="00FC0EE4" w:rsidRPr="00A913AE"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 xml:space="preserve"> As sociedades supervisionadas devem manter atualizados os estudos sobre a redução ao valor recuperável e a Susep poderá solicitar, a qualquer tempo, esses estudos.</w:t>
            </w:r>
            <w:proofErr w:type="gramEnd"/>
            <w:r w:rsidR="00FC0EE4" w:rsidRPr="00A913AE"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 xml:space="preserve">  </w:t>
            </w:r>
          </w:p>
          <w:p w:rsidR="00FC0EE4" w:rsidRPr="00A913AE" w:rsidRDefault="00846930" w:rsidP="002A60B1">
            <w:pPr>
              <w:pStyle w:val="Corpodetexto2"/>
              <w:spacing w:line="276" w:lineRule="auto"/>
              <w:ind w:left="1418" w:firstLine="709"/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>§ 1º</w:t>
            </w:r>
            <w:r w:rsidR="00FC0EE4" w:rsidRPr="00A913AE">
              <w:rPr>
                <w:rFonts w:asciiTheme="minorHAnsi" w:eastAsiaTheme="minorEastAsia" w:hAnsiTheme="minorHAnsi" w:cstheme="minorBidi"/>
                <w:i/>
                <w:color w:val="auto"/>
                <w:sz w:val="23"/>
                <w:szCs w:val="23"/>
                <w:lang w:eastAsia="en-US"/>
              </w:rPr>
              <w:t xml:space="preserve"> As sociedades supervisionadas que não tiverem elaborado os estudos a que se refere o caput deverão efetuar a redução ao valor recuperável, quando o período de inadimplência superar 60 (sessenta) dias da data do vencimento do crédito. </w:t>
            </w:r>
          </w:p>
          <w:p w:rsidR="00FC0EE4" w:rsidRPr="00DF4CAF" w:rsidRDefault="00131DBA" w:rsidP="002A60B1">
            <w:pPr>
              <w:pStyle w:val="Corpodetexto2"/>
              <w:spacing w:line="276" w:lineRule="auto"/>
              <w:ind w:left="1418" w:firstLine="709"/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</w:pPr>
            <w:r w:rsidRPr="00131DBA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§ 2º O prazo do § 1º será de </w:t>
            </w:r>
            <w:r w:rsidR="00FC0EE4" w:rsidRPr="00DF4CAF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180 (cento e oitenta) </w:t>
            </w:r>
            <w:r w:rsidRPr="00131DBA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dias a partir do registro do crédito, quando esses créditos forem com resseguradoras referentes à restituição de </w:t>
            </w:r>
            <w:r w:rsidR="00FC0EE4" w:rsidRPr="00DF4CAF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>sinistros pagos.</w:t>
            </w:r>
            <w:r w:rsidRPr="00131DBA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 </w:t>
            </w:r>
          </w:p>
          <w:p w:rsidR="00FC0EE4" w:rsidRPr="00DF4CAF" w:rsidRDefault="00131DBA" w:rsidP="002A60B1">
            <w:pPr>
              <w:pStyle w:val="Corpodetexto2"/>
              <w:spacing w:line="276" w:lineRule="auto"/>
              <w:ind w:left="1418" w:firstLine="709"/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</w:pPr>
            <w:r w:rsidRPr="00131DBA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§ 3º A redução nos casos dos § 1º e § 2º corresponderá ao </w:t>
            </w:r>
            <w:r w:rsidR="00FC0EE4" w:rsidRPr="00DF4CAF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>valor total dos créditos</w:t>
            </w:r>
            <w:r w:rsidRPr="00131DBA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 xml:space="preserve"> a que se referem.</w:t>
            </w:r>
            <w:proofErr w:type="gramStart"/>
            <w:r w:rsidR="00834A70">
              <w:rPr>
                <w:rFonts w:asciiTheme="minorHAnsi" w:eastAsiaTheme="minorEastAsia" w:hAnsiTheme="minorHAnsi" w:cstheme="minorBidi"/>
                <w:b/>
                <w:i/>
                <w:color w:val="auto"/>
                <w:sz w:val="23"/>
                <w:szCs w:val="23"/>
                <w:lang w:eastAsia="en-US"/>
              </w:rPr>
              <w:t>”</w:t>
            </w:r>
            <w:proofErr w:type="gramEnd"/>
          </w:p>
          <w:p w:rsidR="00FB5CD7" w:rsidRPr="00FB5CD7" w:rsidRDefault="00DF4CAF" w:rsidP="00FB5CD7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Devido às particularidades da operação de resseguro, foi definido o prazo de 180 dias a contar do registro do crédito em Sinistros Pagos para a constituição da redução ao valor recuperável. </w:t>
            </w:r>
            <w:r w:rsidR="00FB5CD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As </w:t>
            </w:r>
            <w:r w:rsidR="00CA2C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sociedades</w:t>
            </w:r>
            <w:r w:rsidR="00FB5CD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supervisionadas podem adotar </w:t>
            </w:r>
            <w:r w:rsidR="00FB5CD7">
              <w:rPr>
                <w:rFonts w:asciiTheme="minorHAnsi" w:eastAsiaTheme="minorEastAsia" w:hAnsiTheme="minorHAnsi" w:cstheme="minorBidi" w:hint="eastAsia"/>
                <w:color w:val="auto"/>
                <w:sz w:val="23"/>
                <w:szCs w:val="23"/>
                <w:lang w:eastAsia="en-US"/>
              </w:rPr>
              <w:t>metodologia</w:t>
            </w:r>
            <w:r w:rsidR="00FB5CD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própria para constituir provisão para redução ao valor recuperável, entretanto, essa metodologia deve ficar 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à</w:t>
            </w:r>
            <w:r w:rsidR="00FB5CD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disposição da Susep. </w:t>
            </w:r>
          </w:p>
          <w:p w:rsidR="002A60B1" w:rsidRPr="002A60B1" w:rsidRDefault="002A60B1" w:rsidP="002A60B1">
            <w:pPr>
              <w:pStyle w:val="Corpodetexto2"/>
              <w:spacing w:line="276" w:lineRule="auto"/>
              <w:ind w:left="1418" w:firstLine="709"/>
              <w:jc w:val="left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Exemplo:</w:t>
            </w:r>
          </w:p>
          <w:p w:rsidR="00FC0EE4" w:rsidRDefault="00365EC1" w:rsidP="00365EC1">
            <w:pPr>
              <w:pStyle w:val="Corpodetexto2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    a) 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Aviso de Sinistro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na Seguradora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– 20/04;</w:t>
            </w:r>
          </w:p>
          <w:p w:rsidR="00365EC1" w:rsidRPr="00B945F6" w:rsidRDefault="00365EC1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Registro do Ativo de Resseguro</w:t>
            </w:r>
          </w:p>
          <w:p w:rsidR="00FC0EE4" w:rsidRPr="00B945F6" w:rsidRDefault="00FC0EE4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Sinistro Pendente de Pagamento 1000,00 (Ativo de Resseguro)</w:t>
            </w:r>
          </w:p>
          <w:p w:rsidR="00FC0EE4" w:rsidRDefault="00365EC1" w:rsidP="00365EC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b) 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Pagamento do Sinistro – 02/05</w:t>
            </w:r>
          </w:p>
          <w:p w:rsidR="00365EC1" w:rsidRPr="00B945F6" w:rsidRDefault="00365EC1" w:rsidP="00365EC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Transferência para sinistros pagos</w:t>
            </w:r>
          </w:p>
          <w:p w:rsidR="00FC0EE4" w:rsidRPr="00B945F6" w:rsidRDefault="00FC0EE4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Sinistro Pago 1000,00 (Crédito com Resseguradoras)</w:t>
            </w:r>
          </w:p>
          <w:p w:rsidR="00FC0EE4" w:rsidRPr="00B945F6" w:rsidRDefault="00365EC1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c) 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 partir de 29/10 caso não tenha sido recebido pela seguradora:</w:t>
            </w:r>
          </w:p>
          <w:p w:rsidR="00FC0EE4" w:rsidRDefault="00FC0EE4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Provisão para Redução ao VR (1000,00)</w:t>
            </w:r>
          </w:p>
          <w:p w:rsidR="00365EC1" w:rsidRPr="00B945F6" w:rsidRDefault="00365EC1" w:rsidP="00365EC1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Conforme o §3º deverá ser feita a provisão integral do crédito com a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resseguradora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</w:p>
          <w:p w:rsidR="004B58A0" w:rsidRPr="004B58A0" w:rsidRDefault="004B58A0" w:rsidP="004B58A0">
            <w:pPr>
              <w:pStyle w:val="Corpodetexto2"/>
              <w:spacing w:line="276" w:lineRule="auto"/>
              <w:ind w:left="720"/>
            </w:pPr>
          </w:p>
          <w:p w:rsidR="004B58A0" w:rsidRDefault="00FC0EE4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429" w:hanging="429"/>
              <w:outlineLvl w:val="2"/>
              <w:rPr>
                <w:sz w:val="26"/>
                <w:szCs w:val="26"/>
              </w:rPr>
            </w:pPr>
            <w:bookmarkStart w:id="26" w:name="_Toc359837784"/>
            <w:r w:rsidRPr="00FC0EE4">
              <w:rPr>
                <w:sz w:val="26"/>
                <w:szCs w:val="26"/>
              </w:rPr>
              <w:t>Segregação entre circulante e não circulante</w:t>
            </w:r>
            <w:bookmarkEnd w:id="26"/>
          </w:p>
          <w:p w:rsidR="00FC0EE4" w:rsidRDefault="00FC0EE4" w:rsidP="00FC0EE4"/>
          <w:p w:rsidR="00FC0EE4" w:rsidRPr="00B945F6" w:rsidRDefault="004970BF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 acordo com o art. 21 do anexo I da Circular 464/2013 o</w:t>
            </w:r>
            <w:r w:rsidR="00DB7F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 ativos e passivos devem ser segregados em circulante e não circulantes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com base em revisões mensais no caso de a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tivos e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p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assivos com vencimento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</w:p>
          <w:p w:rsidR="004970BF" w:rsidRDefault="004970BF" w:rsidP="004970BF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No caso de ativos para negociação, d</w:t>
            </w:r>
            <w:r w:rsidR="00056C8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everão ser considerados no ativo c</w:t>
            </w: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irculante independentemente do seu vencimento.</w:t>
            </w:r>
          </w:p>
          <w:p w:rsidR="00FC0EE4" w:rsidRPr="00B945F6" w:rsidRDefault="004970BF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Entretanto, no caso de a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tivos e passivos sem vencimento</w:t>
            </w:r>
            <w:r w:rsidR="00346D1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a c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lassificação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deve se basear em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estudo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da sociedade supervisionada 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que </w:t>
            </w:r>
            <w:r w:rsidR="00EE4D2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deve levar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em consideração o histórico de realização </w:t>
            </w:r>
            <w:r w:rsidR="00EE4D28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desses</w:t>
            </w:r>
            <w:r w:rsidR="003F1D27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ativos e p</w:t>
            </w:r>
            <w:r w:rsidR="00FC0EE4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assivos.</w:t>
            </w:r>
          </w:p>
          <w:p w:rsidR="00FC0EE4" w:rsidRPr="00B945F6" w:rsidRDefault="00FC0EE4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FC0EE4" w:rsidRDefault="00FC0EE4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429" w:hanging="429"/>
              <w:outlineLvl w:val="2"/>
              <w:rPr>
                <w:sz w:val="26"/>
                <w:szCs w:val="26"/>
              </w:rPr>
            </w:pPr>
            <w:bookmarkStart w:id="27" w:name="_Toc359837785"/>
            <w:r w:rsidRPr="00FC0EE4">
              <w:rPr>
                <w:sz w:val="26"/>
                <w:szCs w:val="26"/>
              </w:rPr>
              <w:t>Depósitos Judiciais relacionados a Sinistros</w:t>
            </w:r>
            <w:bookmarkEnd w:id="27"/>
          </w:p>
          <w:p w:rsidR="00486209" w:rsidRPr="00486209" w:rsidRDefault="00486209" w:rsidP="00486209"/>
          <w:p w:rsidR="00B945F6" w:rsidRPr="00DB7F9E" w:rsidRDefault="00DF4CAF" w:rsidP="00DB7F9E">
            <w:pPr>
              <w:ind w:left="851"/>
              <w:rPr>
                <w:i/>
              </w:rPr>
            </w:pPr>
            <w:r>
              <w:rPr>
                <w:i/>
              </w:rPr>
              <w:t>“</w:t>
            </w:r>
            <w:r w:rsidR="00DB7F9E" w:rsidRPr="00DB7F9E">
              <w:rPr>
                <w:i/>
              </w:rPr>
              <w:t>Art. 53</w:t>
            </w:r>
            <w:r w:rsidR="00DB7F9E" w:rsidRPr="00DB7F9E">
              <w:rPr>
                <w:b/>
                <w:bCs/>
                <w:i/>
              </w:rPr>
              <w:t xml:space="preserve">. </w:t>
            </w:r>
            <w:r w:rsidR="00DB7F9E" w:rsidRPr="00DB7F9E">
              <w:rPr>
                <w:i/>
              </w:rPr>
              <w:t>A sociedade supervisionada que possua recursos bloqueados em depósito judicial, oferecidos em garantia das provisões técnicas, deverá constituir a correspondente Provisão de Sinistros a Liquidar, em montante, no mínimo, igual ao depósito judicial, independentemente de estimativas internas para probabilidades de perdas ou êxito das ações.</w:t>
            </w:r>
            <w:r>
              <w:rPr>
                <w:i/>
              </w:rPr>
              <w:t>”</w:t>
            </w:r>
          </w:p>
          <w:p w:rsidR="00512A96" w:rsidRPr="00B945F6" w:rsidRDefault="003F1D27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 sociedade poderá uti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lizar estimativa própria com base em probabilidade de perda das ações judiciais conforme permitido pelo CPC 25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-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hyperlink r:id="rId17" w:history="1">
              <w:r w:rsidR="005A4B45" w:rsidRPr="005A4B45">
                <w:rPr>
                  <w:rFonts w:asciiTheme="minorHAnsi" w:eastAsiaTheme="minorEastAsia" w:hAnsiTheme="minorHAnsi" w:cstheme="minorBidi"/>
                  <w:color w:val="auto"/>
                  <w:sz w:val="23"/>
                  <w:szCs w:val="23"/>
                  <w:lang w:eastAsia="en-US"/>
                </w:rPr>
                <w:t>Provisões, Passivos Contingentes e Ativos Contingentes</w:t>
              </w:r>
            </w:hyperlink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. Entretanto, os depósitos judiciais relativos ao sinistro </w:t>
            </w:r>
            <w:r w:rsidR="00BC5C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objeto da ação s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ó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poderão ser oferecidos como 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</w:t>
            </w:r>
            <w:r w:rsidR="006F241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tivos 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G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arantidores 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da respectiva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provisão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judicia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l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6F241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e tendo como limite </w:t>
            </w:r>
            <w:r w:rsidR="005A4B45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de garantia </w:t>
            </w:r>
            <w:r w:rsidR="006F241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 valor </w:t>
            </w:r>
            <w:r w:rsidR="00BC5C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da</w:t>
            </w:r>
            <w:r w:rsidR="006F241B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provisão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</w:p>
          <w:p w:rsidR="00512A96" w:rsidRPr="00B945F6" w:rsidRDefault="00512A96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Ex: Depósito Judiciais</w:t>
            </w:r>
            <w:proofErr w:type="gramStart"/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</w:t>
            </w:r>
            <w:proofErr w:type="gramEnd"/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R$ 1000,00</w:t>
            </w:r>
          </w:p>
          <w:p w:rsidR="00512A96" w:rsidRPr="00B945F6" w:rsidRDefault="00512A96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      Provisão Judicial      R$ 100,00</w:t>
            </w:r>
          </w:p>
          <w:p w:rsidR="00512A96" w:rsidRPr="00B945F6" w:rsidRDefault="00512A96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 soci</w:t>
            </w:r>
            <w:r w:rsidR="007664A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</w:t>
            </w:r>
            <w:r w:rsidR="0048620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dade só poderá oferecer</w:t>
            </w:r>
            <w:r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como ativo garantidor em depósito judicial o valor de R$ 100,00</w:t>
            </w:r>
            <w:r w:rsidR="00A16A6D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.</w:t>
            </w:r>
          </w:p>
          <w:p w:rsidR="00B945F6" w:rsidRPr="00B945F6" w:rsidRDefault="00B945F6" w:rsidP="00B945F6"/>
          <w:p w:rsidR="00FC0EE4" w:rsidRDefault="00B945F6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429" w:hanging="429"/>
              <w:outlineLvl w:val="2"/>
              <w:rPr>
                <w:sz w:val="26"/>
                <w:szCs w:val="26"/>
              </w:rPr>
            </w:pPr>
            <w:bookmarkStart w:id="28" w:name="_Toc359837786"/>
            <w:r w:rsidRPr="00B945F6">
              <w:rPr>
                <w:sz w:val="26"/>
                <w:szCs w:val="26"/>
              </w:rPr>
              <w:t>Mensuração dos sinistros judiciais ressegurados</w:t>
            </w:r>
            <w:bookmarkEnd w:id="28"/>
          </w:p>
          <w:p w:rsidR="00B945F6" w:rsidRPr="00B945F6" w:rsidRDefault="00B945F6" w:rsidP="00B945F6"/>
          <w:p w:rsidR="00512A96" w:rsidRPr="00B945F6" w:rsidRDefault="00BC5C9E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 mensuração de </w:t>
            </w:r>
            <w:r w:rsidR="00360B6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ações judiciais relativas a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</w:t>
            </w:r>
            <w:r w:rsidR="00360B6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inistros </w:t>
            </w:r>
            <w:r w:rsidR="00A90F34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que foram cedidos no todo ou em parte em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resseguro, como regra geral, deve ser a mesma na seguradora e 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no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ressegurador, uma vez </w:t>
            </w:r>
            <w:r w:rsidR="00360B6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que 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n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ão deve haver diferenças entre o valor de uma</w:t>
            </w: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mesma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ação judicial entre seguradora e ressegurador.</w:t>
            </w:r>
          </w:p>
          <w:p w:rsidR="00512A96" w:rsidRPr="00B945F6" w:rsidRDefault="00BC5C9E" w:rsidP="00B945F6">
            <w:pPr>
              <w:pStyle w:val="Corpodetexto2"/>
              <w:spacing w:line="276" w:lineRule="auto"/>
              <w:ind w:firstLine="70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Entretanto, p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oderá haver divergência no valor provisionado, em </w:t>
            </w:r>
            <w:r w:rsidR="00DB7F9E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caráter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 excepcional, em caso de:</w:t>
            </w:r>
          </w:p>
          <w:p w:rsidR="00512A96" w:rsidRDefault="00A16A6D" w:rsidP="00512A96">
            <w:pPr>
              <w:pStyle w:val="Corpodetexto2"/>
              <w:numPr>
                <w:ilvl w:val="0"/>
                <w:numId w:val="42"/>
              </w:num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A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traso no recebimento de informações pelo ressegurador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;</w:t>
            </w:r>
          </w:p>
          <w:p w:rsidR="00834A70" w:rsidRPr="00B945F6" w:rsidRDefault="00834A70" w:rsidP="00834A70">
            <w:pPr>
              <w:pStyle w:val="Corpodetexto2"/>
              <w:spacing w:line="276" w:lineRule="auto"/>
              <w:ind w:left="1429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</w:p>
          <w:p w:rsidR="00512A96" w:rsidRPr="00B945F6" w:rsidRDefault="00A16A6D" w:rsidP="00512A96">
            <w:pPr>
              <w:pStyle w:val="Corpodetexto2"/>
              <w:numPr>
                <w:ilvl w:val="0"/>
                <w:numId w:val="42"/>
              </w:num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S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inistros de valores vultosos e quando a retenção da seguradora é pequena, de acordo com 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lastRenderedPageBreak/>
              <w:t>estudo da ressegurad</w:t>
            </w:r>
            <w:r w:rsidR="00BC5C9E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or</w:t>
            </w:r>
            <w:r w:rsidR="00DF4CAF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;</w:t>
            </w:r>
          </w:p>
          <w:p w:rsidR="00512A96" w:rsidRPr="00B945F6" w:rsidRDefault="00A16A6D" w:rsidP="00512A96">
            <w:pPr>
              <w:pStyle w:val="Corpodetexto2"/>
              <w:numPr>
                <w:ilvl w:val="0"/>
                <w:numId w:val="42"/>
              </w:num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>D</w:t>
            </w:r>
            <w:r w:rsidR="00512A96" w:rsidRPr="00B945F6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eastAsia="en-US"/>
              </w:rPr>
              <w:t xml:space="preserve">ivergência da probabilidade de perda estimada por cada uma das partes. </w:t>
            </w:r>
          </w:p>
          <w:p w:rsidR="00B945F6" w:rsidRPr="00B945F6" w:rsidRDefault="00B945F6" w:rsidP="00B945F6"/>
          <w:p w:rsidR="00E8389D" w:rsidRPr="00F86F7B" w:rsidRDefault="00E8389D" w:rsidP="00A542C5">
            <w:pPr>
              <w:pStyle w:val="Ttulo3"/>
              <w:numPr>
                <w:ilvl w:val="0"/>
                <w:numId w:val="10"/>
              </w:numPr>
              <w:spacing w:after="0" w:line="276" w:lineRule="auto"/>
              <w:ind w:left="429" w:hanging="429"/>
              <w:outlineLvl w:val="2"/>
              <w:rPr>
                <w:sz w:val="26"/>
                <w:szCs w:val="26"/>
              </w:rPr>
            </w:pPr>
            <w:bookmarkStart w:id="29" w:name="_Toc359837787"/>
            <w:r w:rsidRPr="00F86F7B">
              <w:rPr>
                <w:sz w:val="26"/>
                <w:szCs w:val="26"/>
              </w:rPr>
              <w:t>PERGUNTAS E RESPOSTAS</w:t>
            </w:r>
            <w:bookmarkEnd w:id="29"/>
          </w:p>
          <w:p w:rsidR="00492D06" w:rsidRPr="00FF6E26" w:rsidRDefault="00E8389D" w:rsidP="00492D06">
            <w:pPr>
              <w:spacing w:before="240" w:after="0" w:line="276" w:lineRule="auto"/>
              <w:ind w:firstLine="709"/>
              <w:jc w:val="both"/>
            </w:pPr>
            <w:r w:rsidRPr="00F86F7B">
              <w:t>Nesta seção, serão incluídas as dúvidas apresentadas pelo mercado.</w:t>
            </w:r>
          </w:p>
        </w:tc>
      </w:tr>
    </w:tbl>
    <w:p w:rsidR="00B7393C" w:rsidRDefault="00B7393C" w:rsidP="00F065E7"/>
    <w:sectPr w:rsidR="00B7393C" w:rsidSect="000F1EDF">
      <w:headerReference w:type="even" r:id="rId18"/>
      <w:headerReference w:type="default" r:id="rId19"/>
      <w:footerReference w:type="even" r:id="rId20"/>
      <w:footerReference w:type="default" r:id="rId21"/>
      <w:pgSz w:w="11907" w:h="16839"/>
      <w:pgMar w:top="720" w:right="720" w:bottom="720" w:left="720" w:header="56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5" w:rsidRDefault="00E96CD5">
      <w:pPr>
        <w:spacing w:after="0" w:line="240" w:lineRule="auto"/>
      </w:pPr>
      <w:r>
        <w:separator/>
      </w:r>
    </w:p>
  </w:endnote>
  <w:endnote w:type="continuationSeparator" w:id="0">
    <w:p w:rsidR="00E96CD5" w:rsidRDefault="00E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B2" w:rsidRDefault="008335B2">
    <w:pPr>
      <w:pStyle w:val="Rodap"/>
    </w:pPr>
  </w:p>
  <w:p w:rsidR="008335B2" w:rsidRDefault="008335B2">
    <w:pPr>
      <w:pStyle w:val="RodapPar"/>
    </w:pPr>
    <w:r>
      <w:t xml:space="preserve">Página </w:t>
    </w:r>
    <w:r w:rsidR="004568C5" w:rsidRPr="004568C5">
      <w:fldChar w:fldCharType="begin"/>
    </w:r>
    <w:r>
      <w:instrText xml:space="preserve"> PAGE   \* MERGEFORMAT </w:instrText>
    </w:r>
    <w:r w:rsidR="004568C5" w:rsidRPr="004568C5">
      <w:fldChar w:fldCharType="separate"/>
    </w:r>
    <w:r>
      <w:rPr>
        <w:noProof/>
        <w:sz w:val="24"/>
        <w:szCs w:val="24"/>
      </w:rPr>
      <w:t>2</w:t>
    </w:r>
    <w:r w:rsidR="004568C5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B2" w:rsidRPr="0012358F" w:rsidRDefault="004568C5" w:rsidP="00F90540">
    <w:pPr>
      <w:pStyle w:val="Rodap"/>
      <w:jc w:val="center"/>
      <w:rPr>
        <w:sz w:val="22"/>
        <w:szCs w:val="22"/>
      </w:rPr>
    </w:pPr>
    <w:r w:rsidRPr="004568C5">
      <w:rPr>
        <w:noProof/>
        <w:sz w:val="22"/>
        <w:szCs w:val="22"/>
        <w:lang w:val="es-ES" w:eastAsia="es-ES"/>
      </w:rPr>
      <w:pict>
        <v:group id="Group 13" o:spid="_x0000_s4099" style="position:absolute;left:0;text-align:left;margin-left:.75pt;margin-top:777.7pt;width:593.9pt;height:76.55pt;flip:y;z-index:251666432;mso-width-percent:1000;mso-height-percent:900;mso-position-horizontal-relative:page;mso-position-vertical-relative:page;mso-width-percent:1000;mso-height-percent:900;mso-height-relative:bottom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4101" type="#_x0000_t32" style="position:absolute;left:9;top:1431;width:158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4Nvca9AAAA2gAAAA8AAAAAAAAAAAAAAAAAoQIA&#10;AGRycy9kb3ducmV2LnhtbFBLBQYAAAAABAAEAPkAAACLAwAAAAA=&#10;" strokecolor="#568278 [2408]"/>
          <v:rect id="Rectangle 15" o:spid="_x0000_s4100" style="position:absolute;left:8;top:9;width:4031;height:143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/>
          <w10:wrap anchorx="page" anchory="page"/>
        </v:group>
      </w:pict>
    </w:r>
    <w:r w:rsidRPr="004568C5">
      <w:rPr>
        <w:noProof/>
        <w:sz w:val="22"/>
        <w:szCs w:val="22"/>
        <w:lang w:val="es-ES" w:eastAsia="es-ES"/>
      </w:rPr>
      <w:pict>
        <v:rect id="Rectangle 12" o:spid="_x0000_s4098" style="position:absolute;left:0;text-align:left;margin-left:0;margin-top:0;width:7.15pt;height:64.25pt;z-index:251665408;visibility:visible;mso-position-horizontal:center;mso-position-horizontal-relative:left-margin-area;mso-position-vertical:bottom;mso-position-vertical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" fillcolor="#fc0" stroked="f" strokecolor="#39564f [1608]">
          <w10:wrap anchorx="margin" anchory="page"/>
        </v:rect>
      </w:pict>
    </w:r>
    <w:r w:rsidRPr="004568C5">
      <w:rPr>
        <w:noProof/>
        <w:sz w:val="22"/>
        <w:szCs w:val="22"/>
        <w:lang w:val="es-ES" w:eastAsia="es-ES"/>
      </w:rPr>
      <w:pict>
        <v:rect id="Rectangle 11" o:spid="_x0000_s4097" style="position:absolute;left:0;text-align:left;margin-left:0;margin-top:0;width:7.15pt;height:64.2pt;z-index:251664384;visibility:visible;mso-position-horizontal:center;mso-position-horizontal-relative:right-margin-area;mso-position-vertical:bottom;mso-position-vertical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" fillcolor="#fc0" stroked="f" strokecolor="#39564f [1608]">
          <w10:wrap anchorx="margin" anchory="page"/>
        </v:rect>
      </w:pict>
    </w:r>
    <w:r w:rsidR="008335B2">
      <w:rPr>
        <w:rFonts w:asciiTheme="majorHAnsi" w:hAnsiTheme="majorHAnsi" w:cstheme="majorHAnsi"/>
        <w:sz w:val="22"/>
        <w:szCs w:val="22"/>
      </w:rPr>
      <w:t>SUSEP/DITEC/CGSOA/COASO</w:t>
    </w:r>
    <w:r w:rsidR="008335B2" w:rsidRPr="0012358F">
      <w:rPr>
        <w:rFonts w:asciiTheme="majorHAnsi" w:hAnsiTheme="majorHAnsi" w:cstheme="majorHAnsi"/>
        <w:sz w:val="22"/>
        <w:szCs w:val="22"/>
      </w:rPr>
      <w:ptab w:relativeTo="margin" w:alignment="right" w:leader="none"/>
    </w:r>
    <w:r w:rsidR="008335B2" w:rsidRPr="0012358F">
      <w:rPr>
        <w:rFonts w:asciiTheme="majorHAnsi" w:hAnsiTheme="majorHAnsi" w:cstheme="majorHAnsi"/>
        <w:sz w:val="22"/>
        <w:szCs w:val="22"/>
      </w:rPr>
      <w:t xml:space="preserve">Página </w:t>
    </w:r>
    <w:r w:rsidRPr="0012358F">
      <w:rPr>
        <w:sz w:val="22"/>
        <w:szCs w:val="22"/>
      </w:rPr>
      <w:fldChar w:fldCharType="begin"/>
    </w:r>
    <w:r w:rsidR="008335B2" w:rsidRPr="0012358F">
      <w:rPr>
        <w:sz w:val="22"/>
        <w:szCs w:val="22"/>
      </w:rPr>
      <w:instrText xml:space="preserve"> PAGE   \* MERGEFORMAT </w:instrText>
    </w:r>
    <w:r w:rsidRPr="0012358F">
      <w:rPr>
        <w:sz w:val="22"/>
        <w:szCs w:val="22"/>
      </w:rPr>
      <w:fldChar w:fldCharType="separate"/>
    </w:r>
    <w:r w:rsidR="00F87957" w:rsidRPr="00F87957">
      <w:rPr>
        <w:rFonts w:asciiTheme="majorHAnsi" w:hAnsiTheme="majorHAnsi" w:cstheme="majorHAnsi"/>
        <w:noProof/>
        <w:sz w:val="22"/>
        <w:szCs w:val="22"/>
      </w:rPr>
      <w:t>7</w:t>
    </w:r>
    <w:r w:rsidRPr="0012358F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5" w:rsidRDefault="00E96CD5">
      <w:pPr>
        <w:spacing w:after="0" w:line="240" w:lineRule="auto"/>
      </w:pPr>
      <w:r>
        <w:separator/>
      </w:r>
    </w:p>
  </w:footnote>
  <w:footnote w:type="continuationSeparator" w:id="0">
    <w:p w:rsidR="00E96CD5" w:rsidRDefault="00E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82440506"/>
      <w:dataBinding w:prefixMappings="xmlns:ns0='http://schemas.microsoft.com/office/2006/coverPageProps'" w:xpath="/ns0:CoverPageProperties[1]/ns0:PublishDate[1]" w:storeItemID="{55AF091B-3C7A-41E3-B477-F2FDAA23CFDA}"/>
      <w:date w:fullDate="2011-01-01T00:00:00Z">
        <w:dateFormat w:val="d/M/yyyy"/>
        <w:lid w:val="pt-BR"/>
        <w:storeMappedDataAs w:val="dateTime"/>
        <w:calendar w:val="gregorian"/>
      </w:date>
    </w:sdtPr>
    <w:sdtContent>
      <w:p w:rsidR="008335B2" w:rsidRDefault="008335B2">
        <w:pPr>
          <w:pStyle w:val="CabealhoPar"/>
          <w:rPr>
            <w:szCs w:val="20"/>
          </w:rPr>
        </w:pPr>
        <w:r>
          <w:rPr>
            <w:szCs w:val="20"/>
          </w:rPr>
          <w:t>1/1/2011</w:t>
        </w:r>
      </w:p>
    </w:sdtContent>
  </w:sdt>
  <w:p w:rsidR="008335B2" w:rsidRDefault="008335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B2" w:rsidRDefault="004568C5" w:rsidP="006D797B">
    <w:pPr>
      <w:pStyle w:val="Cabealho"/>
      <w:spacing w:line="240" w:lineRule="auto"/>
      <w:rPr>
        <w:rFonts w:asciiTheme="majorHAnsi" w:eastAsiaTheme="majorEastAsia" w:hAnsiTheme="majorHAnsi" w:cstheme="majorBidi"/>
      </w:rPr>
    </w:pPr>
    <w:r w:rsidRPr="004568C5">
      <w:rPr>
        <w:rFonts w:asciiTheme="majorHAnsi" w:eastAsiaTheme="majorEastAsia" w:hAnsiTheme="majorHAnsi" w:cstheme="majorBidi"/>
        <w:noProof/>
        <w:lang w:val="es-ES" w:eastAsia="es-ES"/>
      </w:rPr>
      <w:pict>
        <v:group id="Group 18" o:spid="_x0000_s4104" style="position:absolute;margin-left:.6pt;margin-top:34.15pt;width:593.55pt;height:29.6pt;z-index:251670528;mso-width-percent:1000;mso-height-percent:900;mso-position-horizontal-relative:page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4106" type="#_x0000_t32" style="position:absolute;left:9;top:1431;width:158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QDBJYvgAAANoAAAAPAAAAAAAAAAAAAAAAAKEC&#10;AABkcnMvZG93bnJldi54bWxQSwUGAAAAAAQABAD5AAAAjAMAAAAA&#10;" strokecolor="#568278 [2408]"/>
          <v:rect id="Rectangle 20" o:spid="_x0000_s4105" style="position:absolute;left:8;top:9;width:4031;height:143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/>
          <w10:wrap anchorx="page" anchory="page"/>
        </v:group>
      </w:pict>
    </w:r>
    <w:r w:rsidRPr="004568C5">
      <w:rPr>
        <w:rFonts w:asciiTheme="majorHAnsi" w:eastAsiaTheme="majorEastAsia" w:hAnsiTheme="majorHAnsi" w:cstheme="majorBidi"/>
        <w:noProof/>
        <w:lang w:val="es-ES" w:eastAsia="es-ES"/>
      </w:rPr>
      <w:pict>
        <v:rect id="Rectangle 17" o:spid="_x0000_s4103" style="position:absolute;margin-left:0;margin-top:0;width:7.15pt;height:62.75pt;z-index:251669504;visibility:visible;mso-position-horizontal:center;mso-position-horizontal-relative:right-margin-area;mso-position-vertical:top;mso-position-vertical-relative:page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" fillcolor="#008033" stroked="f" strokecolor="#39564f [1608]">
          <w10:wrap anchorx="margin" anchory="page"/>
        </v:rect>
      </w:pict>
    </w:r>
    <w:r w:rsidRPr="004568C5">
      <w:rPr>
        <w:rFonts w:asciiTheme="majorHAnsi" w:eastAsiaTheme="majorEastAsia" w:hAnsiTheme="majorHAnsi" w:cstheme="majorBidi"/>
        <w:noProof/>
        <w:lang w:val="es-ES" w:eastAsia="es-ES"/>
      </w:rPr>
      <w:pict>
        <v:rect id="Rectangle 16" o:spid="_x0000_s4102" style="position:absolute;margin-left:31.7pt;margin-top:0;width:7.15pt;height:62.75pt;z-index:251668480;visibility:visible;mso-position-horizontal-relative:left-margin-area;mso-position-vertical-relative:page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" fillcolor="#008033" stroked="f" strokecolor="#39564f [1608]">
          <w10:wrap anchorx="margin" anchory="page"/>
        </v:rect>
      </w:pict>
    </w:r>
    <w:sdt>
      <w:sdtPr>
        <w:rPr>
          <w:rFonts w:asciiTheme="majorHAnsi" w:eastAsiaTheme="majorEastAsia" w:hAnsiTheme="majorHAnsi" w:cstheme="majorBidi"/>
        </w:rPr>
        <w:alias w:val="Título"/>
        <w:id w:val="8244050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46D14">
          <w:rPr>
            <w:rFonts w:asciiTheme="majorHAnsi" w:eastAsiaTheme="majorEastAsia" w:hAnsiTheme="majorHAnsi" w:cstheme="majorBidi"/>
          </w:rPr>
          <w:t>Normas Contábeis - Orientações da SUSEP                                                                      Mercado de Seguros, Previdência Complementar Aberta, Capitalização e Resseguro</w:t>
        </w:r>
        <w:proofErr w:type="gramStart"/>
      </w:sdtContent>
    </w:sdt>
    <w:proofErr w:type="gramEnd"/>
  </w:p>
  <w:p w:rsidR="008335B2" w:rsidRDefault="008335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Commarcador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Commarcador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Commarcador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Commarcador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3661E61"/>
    <w:multiLevelType w:val="multilevel"/>
    <w:tmpl w:val="70B4137C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04F60A10"/>
    <w:multiLevelType w:val="hybridMultilevel"/>
    <w:tmpl w:val="E02ECD96"/>
    <w:lvl w:ilvl="0" w:tplc="AA3E8982">
      <w:start w:val="1"/>
      <w:numFmt w:val="decimal"/>
      <w:pStyle w:val="Sumri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5CCA"/>
    <w:multiLevelType w:val="hybridMultilevel"/>
    <w:tmpl w:val="B914D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A24BFA">
      <w:start w:val="10"/>
      <w:numFmt w:val="decimal"/>
      <w:lvlText w:val="%3"/>
      <w:lvlJc w:val="left"/>
      <w:pPr>
        <w:ind w:left="2340" w:hanging="360"/>
      </w:pPr>
      <w:rPr>
        <w:rFonts w:ascii="Baskerville Old Face" w:eastAsia="Times New Roman" w:hAnsi="Baskerville Old Face" w:cs="Times New Roman" w:hint="default"/>
        <w:color w:val="006600"/>
        <w:sz w:val="24"/>
      </w:rPr>
    </w:lvl>
    <w:lvl w:ilvl="3" w:tplc="3A8A38DC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75C0B"/>
    <w:multiLevelType w:val="hybridMultilevel"/>
    <w:tmpl w:val="C0482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F2A10"/>
    <w:multiLevelType w:val="hybridMultilevel"/>
    <w:tmpl w:val="A46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61888"/>
    <w:multiLevelType w:val="multilevel"/>
    <w:tmpl w:val="DE46AC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3F008F2"/>
    <w:multiLevelType w:val="hybridMultilevel"/>
    <w:tmpl w:val="B502B766"/>
    <w:lvl w:ilvl="0" w:tplc="56F09B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EC156">
      <w:start w:val="16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30C3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31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6D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4E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EE6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CD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403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97030"/>
    <w:multiLevelType w:val="multilevel"/>
    <w:tmpl w:val="F840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6B19A2"/>
    <w:multiLevelType w:val="hybridMultilevel"/>
    <w:tmpl w:val="12D02866"/>
    <w:lvl w:ilvl="0" w:tplc="508E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C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E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C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A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C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0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0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DD532B"/>
    <w:multiLevelType w:val="hybridMultilevel"/>
    <w:tmpl w:val="C34E2E6A"/>
    <w:lvl w:ilvl="0" w:tplc="F5624F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2AF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08D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02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93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AD7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E87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A7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89F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34194"/>
    <w:multiLevelType w:val="multilevel"/>
    <w:tmpl w:val="8A521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87680B"/>
    <w:multiLevelType w:val="multilevel"/>
    <w:tmpl w:val="4ABA2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2.%2.1.1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9BA6EF7"/>
    <w:multiLevelType w:val="hybridMultilevel"/>
    <w:tmpl w:val="81D2E86C"/>
    <w:lvl w:ilvl="0" w:tplc="04AE09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613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86C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82A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2CF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20F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2D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AB7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4D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608D1"/>
    <w:multiLevelType w:val="multilevel"/>
    <w:tmpl w:val="F4201408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274A0"/>
    <w:multiLevelType w:val="hybridMultilevel"/>
    <w:tmpl w:val="FA12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94B2B"/>
    <w:multiLevelType w:val="hybridMultilevel"/>
    <w:tmpl w:val="E6EA5A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34097B"/>
    <w:multiLevelType w:val="hybridMultilevel"/>
    <w:tmpl w:val="C512F338"/>
    <w:lvl w:ilvl="0" w:tplc="75B4DD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473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423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680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3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0F9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0F0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822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2D3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7288A"/>
    <w:multiLevelType w:val="hybridMultilevel"/>
    <w:tmpl w:val="E8FA7B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6D273D"/>
    <w:multiLevelType w:val="hybridMultilevel"/>
    <w:tmpl w:val="2E9A3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F1B91"/>
    <w:multiLevelType w:val="hybridMultilevel"/>
    <w:tmpl w:val="9EDAB086"/>
    <w:lvl w:ilvl="0" w:tplc="B8A899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681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6AB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8B7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2B8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021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E00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ED3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C5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6632F4"/>
    <w:multiLevelType w:val="multilevel"/>
    <w:tmpl w:val="0994CA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7">
    <w:nsid w:val="446051E6"/>
    <w:multiLevelType w:val="multilevel"/>
    <w:tmpl w:val="4FEA18DA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44D2692E"/>
    <w:multiLevelType w:val="hybridMultilevel"/>
    <w:tmpl w:val="B890EAB6"/>
    <w:lvl w:ilvl="0" w:tplc="FDF2C3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CA2FE">
      <w:start w:val="58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23A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AE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A7E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65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EB8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CDC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2FF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C730EF"/>
    <w:multiLevelType w:val="hybridMultilevel"/>
    <w:tmpl w:val="12ACB0C4"/>
    <w:lvl w:ilvl="0" w:tplc="044E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4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1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C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8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11647E"/>
    <w:multiLevelType w:val="multilevel"/>
    <w:tmpl w:val="86E8ED6E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9B8232A"/>
    <w:multiLevelType w:val="hybridMultilevel"/>
    <w:tmpl w:val="876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A5E"/>
    <w:multiLevelType w:val="hybridMultilevel"/>
    <w:tmpl w:val="EEA6F104"/>
    <w:lvl w:ilvl="0" w:tplc="D6E6D4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2236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86074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AE6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CDF1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A324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1A01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C90A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659C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D1C5436"/>
    <w:multiLevelType w:val="hybridMultilevel"/>
    <w:tmpl w:val="A2682092"/>
    <w:lvl w:ilvl="0" w:tplc="F3E058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8D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AE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E97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23B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8C1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6F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A37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85E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84F3B"/>
    <w:multiLevelType w:val="hybridMultilevel"/>
    <w:tmpl w:val="C31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B023A"/>
    <w:multiLevelType w:val="hybridMultilevel"/>
    <w:tmpl w:val="295C2EB8"/>
    <w:lvl w:ilvl="0" w:tplc="BB1A6F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45F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24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CC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8BB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A8A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3C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CF1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B7AFE"/>
    <w:multiLevelType w:val="multilevel"/>
    <w:tmpl w:val="F840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CE262C0"/>
    <w:multiLevelType w:val="hybridMultilevel"/>
    <w:tmpl w:val="3246F6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B9684B"/>
    <w:multiLevelType w:val="hybridMultilevel"/>
    <w:tmpl w:val="8C980DA6"/>
    <w:lvl w:ilvl="0" w:tplc="1888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2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2C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BD2C02"/>
    <w:multiLevelType w:val="multilevel"/>
    <w:tmpl w:val="EF58A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A42C78"/>
    <w:multiLevelType w:val="hybridMultilevel"/>
    <w:tmpl w:val="76B219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CB1F5D"/>
    <w:multiLevelType w:val="hybridMultilevel"/>
    <w:tmpl w:val="F4A05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52A2C"/>
    <w:multiLevelType w:val="hybridMultilevel"/>
    <w:tmpl w:val="DCD20B06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53455D"/>
    <w:multiLevelType w:val="hybridMultilevel"/>
    <w:tmpl w:val="719848B2"/>
    <w:lvl w:ilvl="0" w:tplc="2BC81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CBB4E">
      <w:start w:val="58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686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632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85A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F5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0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0D4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44D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27668"/>
    <w:multiLevelType w:val="hybridMultilevel"/>
    <w:tmpl w:val="8C82FD5A"/>
    <w:lvl w:ilvl="0" w:tplc="1C08A2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A77E8">
      <w:start w:val="161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C62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833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455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12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A0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28A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ADD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2"/>
  </w:num>
  <w:num w:numId="9">
    <w:abstractNumId w:val="5"/>
  </w:num>
  <w:num w:numId="10">
    <w:abstractNumId w:val="11"/>
  </w:num>
  <w:num w:numId="11">
    <w:abstractNumId w:val="14"/>
  </w:num>
  <w:num w:numId="12">
    <w:abstractNumId w:val="30"/>
  </w:num>
  <w:num w:numId="13">
    <w:abstractNumId w:val="15"/>
  </w:num>
  <w:num w:numId="14">
    <w:abstractNumId w:val="7"/>
  </w:num>
  <w:num w:numId="15">
    <w:abstractNumId w:val="24"/>
  </w:num>
  <w:num w:numId="16">
    <w:abstractNumId w:val="41"/>
  </w:num>
  <w:num w:numId="17">
    <w:abstractNumId w:val="39"/>
  </w:num>
  <w:num w:numId="18">
    <w:abstractNumId w:val="20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26"/>
  </w:num>
  <w:num w:numId="24">
    <w:abstractNumId w:val="27"/>
  </w:num>
  <w:num w:numId="25">
    <w:abstractNumId w:val="34"/>
  </w:num>
  <w:num w:numId="26">
    <w:abstractNumId w:val="31"/>
  </w:num>
  <w:num w:numId="27">
    <w:abstractNumId w:val="23"/>
  </w:num>
  <w:num w:numId="28">
    <w:abstractNumId w:val="21"/>
  </w:num>
  <w:num w:numId="29">
    <w:abstractNumId w:val="37"/>
  </w:num>
  <w:num w:numId="30">
    <w:abstractNumId w:val="36"/>
  </w:num>
  <w:num w:numId="31">
    <w:abstractNumId w:val="38"/>
  </w:num>
  <w:num w:numId="32">
    <w:abstractNumId w:val="12"/>
  </w:num>
  <w:num w:numId="33">
    <w:abstractNumId w:val="25"/>
  </w:num>
  <w:num w:numId="34">
    <w:abstractNumId w:val="13"/>
  </w:num>
  <w:num w:numId="35">
    <w:abstractNumId w:val="16"/>
  </w:num>
  <w:num w:numId="36">
    <w:abstractNumId w:val="22"/>
  </w:num>
  <w:num w:numId="37">
    <w:abstractNumId w:val="28"/>
  </w:num>
  <w:num w:numId="38">
    <w:abstractNumId w:val="43"/>
  </w:num>
  <w:num w:numId="39">
    <w:abstractNumId w:val="44"/>
  </w:num>
  <w:num w:numId="40">
    <w:abstractNumId w:val="10"/>
  </w:num>
  <w:num w:numId="41">
    <w:abstractNumId w:val="33"/>
  </w:num>
  <w:num w:numId="42">
    <w:abstractNumId w:val="40"/>
  </w:num>
  <w:num w:numId="43">
    <w:abstractNumId w:val="29"/>
  </w:num>
  <w:num w:numId="44">
    <w:abstractNumId w:val="35"/>
  </w:num>
  <w:num w:numId="45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8194">
      <o:colormenu v:ext="edit" fillcolor="#008033" strokecolor="none"/>
    </o:shapedefaults>
    <o:shapelayout v:ext="edit">
      <o:idmap v:ext="edit" data="4"/>
      <o:rules v:ext="edit">
        <o:r id="V:Rule3" type="connector" idref="#AutoShape 19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0EC7"/>
    <w:rsid w:val="0000187D"/>
    <w:rsid w:val="000021A1"/>
    <w:rsid w:val="00002597"/>
    <w:rsid w:val="00003C2B"/>
    <w:rsid w:val="000057F4"/>
    <w:rsid w:val="000075E7"/>
    <w:rsid w:val="000166BC"/>
    <w:rsid w:val="0002069C"/>
    <w:rsid w:val="000225CD"/>
    <w:rsid w:val="0002320C"/>
    <w:rsid w:val="00023233"/>
    <w:rsid w:val="000278A7"/>
    <w:rsid w:val="000278B6"/>
    <w:rsid w:val="000306C3"/>
    <w:rsid w:val="00030B00"/>
    <w:rsid w:val="00030E4B"/>
    <w:rsid w:val="00030E63"/>
    <w:rsid w:val="00031959"/>
    <w:rsid w:val="00033CD2"/>
    <w:rsid w:val="00041BDB"/>
    <w:rsid w:val="000426E1"/>
    <w:rsid w:val="000452CE"/>
    <w:rsid w:val="00051FE5"/>
    <w:rsid w:val="00052E8A"/>
    <w:rsid w:val="00055217"/>
    <w:rsid w:val="00056C8D"/>
    <w:rsid w:val="0005755D"/>
    <w:rsid w:val="00061229"/>
    <w:rsid w:val="00062AED"/>
    <w:rsid w:val="00062CC2"/>
    <w:rsid w:val="00066612"/>
    <w:rsid w:val="00070E31"/>
    <w:rsid w:val="00071334"/>
    <w:rsid w:val="000715C7"/>
    <w:rsid w:val="00072CAB"/>
    <w:rsid w:val="00074688"/>
    <w:rsid w:val="00074E79"/>
    <w:rsid w:val="000750D7"/>
    <w:rsid w:val="000832BB"/>
    <w:rsid w:val="000852C7"/>
    <w:rsid w:val="000855FB"/>
    <w:rsid w:val="00085A03"/>
    <w:rsid w:val="0008718C"/>
    <w:rsid w:val="00087F4F"/>
    <w:rsid w:val="00090407"/>
    <w:rsid w:val="000910BA"/>
    <w:rsid w:val="0009191A"/>
    <w:rsid w:val="000924DF"/>
    <w:rsid w:val="0009351F"/>
    <w:rsid w:val="000961A5"/>
    <w:rsid w:val="000976C6"/>
    <w:rsid w:val="00097BEE"/>
    <w:rsid w:val="000A1F74"/>
    <w:rsid w:val="000A2645"/>
    <w:rsid w:val="000A28AD"/>
    <w:rsid w:val="000A4A63"/>
    <w:rsid w:val="000A75C9"/>
    <w:rsid w:val="000B0384"/>
    <w:rsid w:val="000B0BF2"/>
    <w:rsid w:val="000B117D"/>
    <w:rsid w:val="000B314C"/>
    <w:rsid w:val="000B3950"/>
    <w:rsid w:val="000B4724"/>
    <w:rsid w:val="000B4D14"/>
    <w:rsid w:val="000B4D50"/>
    <w:rsid w:val="000B5FFC"/>
    <w:rsid w:val="000C03ED"/>
    <w:rsid w:val="000C35D1"/>
    <w:rsid w:val="000D21CA"/>
    <w:rsid w:val="000D6304"/>
    <w:rsid w:val="000D78E6"/>
    <w:rsid w:val="000E2CEF"/>
    <w:rsid w:val="000E419C"/>
    <w:rsid w:val="000E41A5"/>
    <w:rsid w:val="000E41B9"/>
    <w:rsid w:val="000F05AB"/>
    <w:rsid w:val="000F1EDF"/>
    <w:rsid w:val="000F2302"/>
    <w:rsid w:val="000F333B"/>
    <w:rsid w:val="000F38BF"/>
    <w:rsid w:val="000F4F96"/>
    <w:rsid w:val="000F5487"/>
    <w:rsid w:val="000F5810"/>
    <w:rsid w:val="000F5D00"/>
    <w:rsid w:val="000F79B9"/>
    <w:rsid w:val="00100C7D"/>
    <w:rsid w:val="0010132B"/>
    <w:rsid w:val="00102240"/>
    <w:rsid w:val="00102AFB"/>
    <w:rsid w:val="00103E0A"/>
    <w:rsid w:val="00107FDE"/>
    <w:rsid w:val="001164FB"/>
    <w:rsid w:val="001168F6"/>
    <w:rsid w:val="0011765C"/>
    <w:rsid w:val="00120020"/>
    <w:rsid w:val="00120C4C"/>
    <w:rsid w:val="00120D70"/>
    <w:rsid w:val="0012358F"/>
    <w:rsid w:val="00123F88"/>
    <w:rsid w:val="00127805"/>
    <w:rsid w:val="0013062D"/>
    <w:rsid w:val="0013114C"/>
    <w:rsid w:val="00131DBA"/>
    <w:rsid w:val="00133B6D"/>
    <w:rsid w:val="001365EE"/>
    <w:rsid w:val="00136D93"/>
    <w:rsid w:val="001374D3"/>
    <w:rsid w:val="001411C4"/>
    <w:rsid w:val="001522F0"/>
    <w:rsid w:val="00152AAE"/>
    <w:rsid w:val="00157BF9"/>
    <w:rsid w:val="0016056C"/>
    <w:rsid w:val="00160B19"/>
    <w:rsid w:val="001634BD"/>
    <w:rsid w:val="0016424C"/>
    <w:rsid w:val="00165A5A"/>
    <w:rsid w:val="00165C7E"/>
    <w:rsid w:val="00182276"/>
    <w:rsid w:val="00184A1F"/>
    <w:rsid w:val="00185A97"/>
    <w:rsid w:val="00186C94"/>
    <w:rsid w:val="00190452"/>
    <w:rsid w:val="001905A8"/>
    <w:rsid w:val="001906CC"/>
    <w:rsid w:val="00191067"/>
    <w:rsid w:val="0019146C"/>
    <w:rsid w:val="001923F9"/>
    <w:rsid w:val="00192A4E"/>
    <w:rsid w:val="00193AF2"/>
    <w:rsid w:val="001941AA"/>
    <w:rsid w:val="00195FF7"/>
    <w:rsid w:val="0019651A"/>
    <w:rsid w:val="00197234"/>
    <w:rsid w:val="0019727E"/>
    <w:rsid w:val="001A114F"/>
    <w:rsid w:val="001A1949"/>
    <w:rsid w:val="001A4039"/>
    <w:rsid w:val="001A4420"/>
    <w:rsid w:val="001A46C5"/>
    <w:rsid w:val="001A49D5"/>
    <w:rsid w:val="001A7B42"/>
    <w:rsid w:val="001B06BC"/>
    <w:rsid w:val="001B339C"/>
    <w:rsid w:val="001B7D88"/>
    <w:rsid w:val="001B7F23"/>
    <w:rsid w:val="001C02D7"/>
    <w:rsid w:val="001C5B9F"/>
    <w:rsid w:val="001C5F05"/>
    <w:rsid w:val="001C61DA"/>
    <w:rsid w:val="001C6DA4"/>
    <w:rsid w:val="001C7474"/>
    <w:rsid w:val="001D103B"/>
    <w:rsid w:val="001D70DD"/>
    <w:rsid w:val="001E4A85"/>
    <w:rsid w:val="001E4DFF"/>
    <w:rsid w:val="001E54A2"/>
    <w:rsid w:val="001E70E8"/>
    <w:rsid w:val="001F0D80"/>
    <w:rsid w:val="001F12F3"/>
    <w:rsid w:val="001F1B73"/>
    <w:rsid w:val="001F297A"/>
    <w:rsid w:val="001F34CF"/>
    <w:rsid w:val="001F3688"/>
    <w:rsid w:val="001F61F2"/>
    <w:rsid w:val="001F6C70"/>
    <w:rsid w:val="002014EE"/>
    <w:rsid w:val="00201EB9"/>
    <w:rsid w:val="00203144"/>
    <w:rsid w:val="002070FB"/>
    <w:rsid w:val="0020717B"/>
    <w:rsid w:val="00207CF0"/>
    <w:rsid w:val="00214185"/>
    <w:rsid w:val="00216016"/>
    <w:rsid w:val="002162FC"/>
    <w:rsid w:val="00220143"/>
    <w:rsid w:val="00220F6F"/>
    <w:rsid w:val="00223A04"/>
    <w:rsid w:val="002259F7"/>
    <w:rsid w:val="00226758"/>
    <w:rsid w:val="00232D74"/>
    <w:rsid w:val="00233EEA"/>
    <w:rsid w:val="00234EE0"/>
    <w:rsid w:val="00235525"/>
    <w:rsid w:val="00235B1E"/>
    <w:rsid w:val="00235D5E"/>
    <w:rsid w:val="002361A7"/>
    <w:rsid w:val="00240659"/>
    <w:rsid w:val="00241798"/>
    <w:rsid w:val="00245A4D"/>
    <w:rsid w:val="002503CD"/>
    <w:rsid w:val="00252334"/>
    <w:rsid w:val="002551EC"/>
    <w:rsid w:val="00257EF5"/>
    <w:rsid w:val="00260FC0"/>
    <w:rsid w:val="00261A18"/>
    <w:rsid w:val="0026547B"/>
    <w:rsid w:val="002657E8"/>
    <w:rsid w:val="00267338"/>
    <w:rsid w:val="0026792D"/>
    <w:rsid w:val="00267F5E"/>
    <w:rsid w:val="0027086E"/>
    <w:rsid w:val="00273224"/>
    <w:rsid w:val="00275B5F"/>
    <w:rsid w:val="00276746"/>
    <w:rsid w:val="00277C12"/>
    <w:rsid w:val="0028197F"/>
    <w:rsid w:val="00281D58"/>
    <w:rsid w:val="00283467"/>
    <w:rsid w:val="00283912"/>
    <w:rsid w:val="00283FE6"/>
    <w:rsid w:val="00285916"/>
    <w:rsid w:val="00287AAA"/>
    <w:rsid w:val="002925AC"/>
    <w:rsid w:val="00294A06"/>
    <w:rsid w:val="00296734"/>
    <w:rsid w:val="002A0490"/>
    <w:rsid w:val="002A11E9"/>
    <w:rsid w:val="002A2949"/>
    <w:rsid w:val="002A2BFC"/>
    <w:rsid w:val="002A5900"/>
    <w:rsid w:val="002A5AAA"/>
    <w:rsid w:val="002A60B1"/>
    <w:rsid w:val="002A66AD"/>
    <w:rsid w:val="002A6BA2"/>
    <w:rsid w:val="002B04F2"/>
    <w:rsid w:val="002B3F21"/>
    <w:rsid w:val="002B60AE"/>
    <w:rsid w:val="002B68C7"/>
    <w:rsid w:val="002B6C32"/>
    <w:rsid w:val="002C0D64"/>
    <w:rsid w:val="002C34B6"/>
    <w:rsid w:val="002C79DE"/>
    <w:rsid w:val="002C7D70"/>
    <w:rsid w:val="002D1D52"/>
    <w:rsid w:val="002D3947"/>
    <w:rsid w:val="002D52F4"/>
    <w:rsid w:val="002E14B5"/>
    <w:rsid w:val="002E3022"/>
    <w:rsid w:val="002E4376"/>
    <w:rsid w:val="002F163C"/>
    <w:rsid w:val="002F227E"/>
    <w:rsid w:val="002F3C3E"/>
    <w:rsid w:val="002F43ED"/>
    <w:rsid w:val="002F53D1"/>
    <w:rsid w:val="002F59EC"/>
    <w:rsid w:val="002F758C"/>
    <w:rsid w:val="002F75FB"/>
    <w:rsid w:val="00300A7A"/>
    <w:rsid w:val="003025E1"/>
    <w:rsid w:val="00305009"/>
    <w:rsid w:val="00305388"/>
    <w:rsid w:val="00305943"/>
    <w:rsid w:val="003063BD"/>
    <w:rsid w:val="00307619"/>
    <w:rsid w:val="003123DF"/>
    <w:rsid w:val="003129AB"/>
    <w:rsid w:val="00323A1C"/>
    <w:rsid w:val="00323E0F"/>
    <w:rsid w:val="00325954"/>
    <w:rsid w:val="00325D6E"/>
    <w:rsid w:val="00327038"/>
    <w:rsid w:val="0033319A"/>
    <w:rsid w:val="00333E63"/>
    <w:rsid w:val="00335F36"/>
    <w:rsid w:val="00337601"/>
    <w:rsid w:val="00337627"/>
    <w:rsid w:val="00337BC8"/>
    <w:rsid w:val="00341305"/>
    <w:rsid w:val="00343477"/>
    <w:rsid w:val="003460C8"/>
    <w:rsid w:val="0034622D"/>
    <w:rsid w:val="0034627F"/>
    <w:rsid w:val="00346D14"/>
    <w:rsid w:val="00350BE2"/>
    <w:rsid w:val="00355F8E"/>
    <w:rsid w:val="0035733B"/>
    <w:rsid w:val="00360B6F"/>
    <w:rsid w:val="00361217"/>
    <w:rsid w:val="003612B3"/>
    <w:rsid w:val="00361842"/>
    <w:rsid w:val="00363D80"/>
    <w:rsid w:val="00363DA6"/>
    <w:rsid w:val="00365A07"/>
    <w:rsid w:val="00365EC1"/>
    <w:rsid w:val="003714BD"/>
    <w:rsid w:val="00372DC0"/>
    <w:rsid w:val="00374821"/>
    <w:rsid w:val="00374E71"/>
    <w:rsid w:val="0037661D"/>
    <w:rsid w:val="00377D73"/>
    <w:rsid w:val="00382177"/>
    <w:rsid w:val="003851C1"/>
    <w:rsid w:val="00391314"/>
    <w:rsid w:val="00395591"/>
    <w:rsid w:val="00395634"/>
    <w:rsid w:val="00396764"/>
    <w:rsid w:val="00397BD8"/>
    <w:rsid w:val="003A1296"/>
    <w:rsid w:val="003A2596"/>
    <w:rsid w:val="003A25F5"/>
    <w:rsid w:val="003A45B4"/>
    <w:rsid w:val="003A4CC7"/>
    <w:rsid w:val="003A5693"/>
    <w:rsid w:val="003A7933"/>
    <w:rsid w:val="003B0631"/>
    <w:rsid w:val="003B0954"/>
    <w:rsid w:val="003B1BAD"/>
    <w:rsid w:val="003B2761"/>
    <w:rsid w:val="003B5850"/>
    <w:rsid w:val="003B5F4B"/>
    <w:rsid w:val="003C257A"/>
    <w:rsid w:val="003C2E2E"/>
    <w:rsid w:val="003C7CEC"/>
    <w:rsid w:val="003D3157"/>
    <w:rsid w:val="003D322B"/>
    <w:rsid w:val="003D5B80"/>
    <w:rsid w:val="003E0E11"/>
    <w:rsid w:val="003E1C4C"/>
    <w:rsid w:val="003E2C9D"/>
    <w:rsid w:val="003E37E7"/>
    <w:rsid w:val="003E5A1B"/>
    <w:rsid w:val="003E5E91"/>
    <w:rsid w:val="003E646C"/>
    <w:rsid w:val="003E752E"/>
    <w:rsid w:val="003F0FBE"/>
    <w:rsid w:val="003F1D27"/>
    <w:rsid w:val="003F255F"/>
    <w:rsid w:val="003F35C9"/>
    <w:rsid w:val="003F48F4"/>
    <w:rsid w:val="003F61DB"/>
    <w:rsid w:val="003F6FF5"/>
    <w:rsid w:val="004044A6"/>
    <w:rsid w:val="00405D15"/>
    <w:rsid w:val="0041031B"/>
    <w:rsid w:val="00410500"/>
    <w:rsid w:val="00410F45"/>
    <w:rsid w:val="00411C4D"/>
    <w:rsid w:val="0041285A"/>
    <w:rsid w:val="00412CF7"/>
    <w:rsid w:val="004137C5"/>
    <w:rsid w:val="0041425E"/>
    <w:rsid w:val="00424672"/>
    <w:rsid w:val="00424B4E"/>
    <w:rsid w:val="0042586B"/>
    <w:rsid w:val="00425872"/>
    <w:rsid w:val="00426EE4"/>
    <w:rsid w:val="004271B8"/>
    <w:rsid w:val="004271DF"/>
    <w:rsid w:val="0043013C"/>
    <w:rsid w:val="00430FA7"/>
    <w:rsid w:val="00431B08"/>
    <w:rsid w:val="00432779"/>
    <w:rsid w:val="00432BF1"/>
    <w:rsid w:val="00434C52"/>
    <w:rsid w:val="0044134D"/>
    <w:rsid w:val="0044253C"/>
    <w:rsid w:val="00444595"/>
    <w:rsid w:val="0044552A"/>
    <w:rsid w:val="004457A7"/>
    <w:rsid w:val="00447CC8"/>
    <w:rsid w:val="00451996"/>
    <w:rsid w:val="00451A7A"/>
    <w:rsid w:val="00452DAB"/>
    <w:rsid w:val="004536C1"/>
    <w:rsid w:val="00453F81"/>
    <w:rsid w:val="00454438"/>
    <w:rsid w:val="004568C5"/>
    <w:rsid w:val="00461F69"/>
    <w:rsid w:val="004646FD"/>
    <w:rsid w:val="00466FB7"/>
    <w:rsid w:val="00467255"/>
    <w:rsid w:val="00467311"/>
    <w:rsid w:val="004678FF"/>
    <w:rsid w:val="00470FC7"/>
    <w:rsid w:val="00473129"/>
    <w:rsid w:val="0047408C"/>
    <w:rsid w:val="00476089"/>
    <w:rsid w:val="0047609E"/>
    <w:rsid w:val="00477333"/>
    <w:rsid w:val="00477A92"/>
    <w:rsid w:val="00481BA2"/>
    <w:rsid w:val="004823C8"/>
    <w:rsid w:val="004831C2"/>
    <w:rsid w:val="00483A30"/>
    <w:rsid w:val="004840CB"/>
    <w:rsid w:val="004854B0"/>
    <w:rsid w:val="00485EAE"/>
    <w:rsid w:val="00486209"/>
    <w:rsid w:val="0048761B"/>
    <w:rsid w:val="0049089D"/>
    <w:rsid w:val="00491798"/>
    <w:rsid w:val="00492D06"/>
    <w:rsid w:val="00494670"/>
    <w:rsid w:val="004970BF"/>
    <w:rsid w:val="00497E03"/>
    <w:rsid w:val="004A03D1"/>
    <w:rsid w:val="004A0843"/>
    <w:rsid w:val="004A1A46"/>
    <w:rsid w:val="004A53ED"/>
    <w:rsid w:val="004A6812"/>
    <w:rsid w:val="004B01C7"/>
    <w:rsid w:val="004B3050"/>
    <w:rsid w:val="004B32E1"/>
    <w:rsid w:val="004B58A0"/>
    <w:rsid w:val="004B6659"/>
    <w:rsid w:val="004B7F67"/>
    <w:rsid w:val="004C0589"/>
    <w:rsid w:val="004C3116"/>
    <w:rsid w:val="004C569B"/>
    <w:rsid w:val="004C6E81"/>
    <w:rsid w:val="004D13F9"/>
    <w:rsid w:val="004D1E3E"/>
    <w:rsid w:val="004D7F8D"/>
    <w:rsid w:val="004E012C"/>
    <w:rsid w:val="004E08FA"/>
    <w:rsid w:val="004E090B"/>
    <w:rsid w:val="004E53FD"/>
    <w:rsid w:val="004E5553"/>
    <w:rsid w:val="004E6C5F"/>
    <w:rsid w:val="004E71BF"/>
    <w:rsid w:val="004F061A"/>
    <w:rsid w:val="004F0B80"/>
    <w:rsid w:val="004F7DA2"/>
    <w:rsid w:val="0050065B"/>
    <w:rsid w:val="0050131B"/>
    <w:rsid w:val="00503CCF"/>
    <w:rsid w:val="005050D6"/>
    <w:rsid w:val="005059E3"/>
    <w:rsid w:val="005113D5"/>
    <w:rsid w:val="00512A96"/>
    <w:rsid w:val="00512BBC"/>
    <w:rsid w:val="005132CC"/>
    <w:rsid w:val="00513C43"/>
    <w:rsid w:val="00514C8B"/>
    <w:rsid w:val="00515B29"/>
    <w:rsid w:val="00515FB6"/>
    <w:rsid w:val="00516CA2"/>
    <w:rsid w:val="00516D26"/>
    <w:rsid w:val="005177E9"/>
    <w:rsid w:val="00520251"/>
    <w:rsid w:val="00520334"/>
    <w:rsid w:val="0052257B"/>
    <w:rsid w:val="00522DAE"/>
    <w:rsid w:val="00524954"/>
    <w:rsid w:val="00525613"/>
    <w:rsid w:val="00525CD9"/>
    <w:rsid w:val="00530D3C"/>
    <w:rsid w:val="00536B7C"/>
    <w:rsid w:val="0054180C"/>
    <w:rsid w:val="005425C7"/>
    <w:rsid w:val="005444EF"/>
    <w:rsid w:val="00545EBC"/>
    <w:rsid w:val="005477B0"/>
    <w:rsid w:val="005504A4"/>
    <w:rsid w:val="005521F7"/>
    <w:rsid w:val="00553D0E"/>
    <w:rsid w:val="00554859"/>
    <w:rsid w:val="00555A03"/>
    <w:rsid w:val="00556EA2"/>
    <w:rsid w:val="00561F0F"/>
    <w:rsid w:val="00564365"/>
    <w:rsid w:val="00565363"/>
    <w:rsid w:val="00567926"/>
    <w:rsid w:val="00571B2C"/>
    <w:rsid w:val="00573C38"/>
    <w:rsid w:val="00573C4D"/>
    <w:rsid w:val="00582CAA"/>
    <w:rsid w:val="00585577"/>
    <w:rsid w:val="00585FF3"/>
    <w:rsid w:val="00590399"/>
    <w:rsid w:val="00590DB8"/>
    <w:rsid w:val="0059161E"/>
    <w:rsid w:val="00591858"/>
    <w:rsid w:val="00592353"/>
    <w:rsid w:val="00592443"/>
    <w:rsid w:val="00592B5B"/>
    <w:rsid w:val="00593033"/>
    <w:rsid w:val="00597196"/>
    <w:rsid w:val="005975ED"/>
    <w:rsid w:val="005A0474"/>
    <w:rsid w:val="005A0D51"/>
    <w:rsid w:val="005A4B45"/>
    <w:rsid w:val="005A664C"/>
    <w:rsid w:val="005A6A2D"/>
    <w:rsid w:val="005B39A6"/>
    <w:rsid w:val="005B7C0F"/>
    <w:rsid w:val="005C007A"/>
    <w:rsid w:val="005C0A38"/>
    <w:rsid w:val="005C1EAA"/>
    <w:rsid w:val="005C3774"/>
    <w:rsid w:val="005C4562"/>
    <w:rsid w:val="005C5D1A"/>
    <w:rsid w:val="005C7810"/>
    <w:rsid w:val="005C7D2E"/>
    <w:rsid w:val="005D0D81"/>
    <w:rsid w:val="005D11DD"/>
    <w:rsid w:val="005D138C"/>
    <w:rsid w:val="005D177F"/>
    <w:rsid w:val="005D1819"/>
    <w:rsid w:val="005D18F9"/>
    <w:rsid w:val="005D345E"/>
    <w:rsid w:val="005D4AA4"/>
    <w:rsid w:val="005D4AC9"/>
    <w:rsid w:val="005D5186"/>
    <w:rsid w:val="005D54C0"/>
    <w:rsid w:val="005D5AB6"/>
    <w:rsid w:val="005D6456"/>
    <w:rsid w:val="005E0548"/>
    <w:rsid w:val="005E0CA3"/>
    <w:rsid w:val="005E35D1"/>
    <w:rsid w:val="005E759B"/>
    <w:rsid w:val="005F15EE"/>
    <w:rsid w:val="005F1A87"/>
    <w:rsid w:val="005F3171"/>
    <w:rsid w:val="005F3692"/>
    <w:rsid w:val="005F38B4"/>
    <w:rsid w:val="005F3A77"/>
    <w:rsid w:val="005F582E"/>
    <w:rsid w:val="005F5885"/>
    <w:rsid w:val="006011BE"/>
    <w:rsid w:val="006033CC"/>
    <w:rsid w:val="00605344"/>
    <w:rsid w:val="006144F0"/>
    <w:rsid w:val="006154AE"/>
    <w:rsid w:val="00620576"/>
    <w:rsid w:val="006219F9"/>
    <w:rsid w:val="00631AD3"/>
    <w:rsid w:val="006358B2"/>
    <w:rsid w:val="00636D26"/>
    <w:rsid w:val="00636D4D"/>
    <w:rsid w:val="0063760D"/>
    <w:rsid w:val="00640C88"/>
    <w:rsid w:val="006430B7"/>
    <w:rsid w:val="00646525"/>
    <w:rsid w:val="006468CE"/>
    <w:rsid w:val="006468F3"/>
    <w:rsid w:val="006552AC"/>
    <w:rsid w:val="00657F69"/>
    <w:rsid w:val="00660089"/>
    <w:rsid w:val="00661068"/>
    <w:rsid w:val="0066317B"/>
    <w:rsid w:val="00663BA0"/>
    <w:rsid w:val="006642B7"/>
    <w:rsid w:val="00675C11"/>
    <w:rsid w:val="00677196"/>
    <w:rsid w:val="00680609"/>
    <w:rsid w:val="00682A84"/>
    <w:rsid w:val="0068324F"/>
    <w:rsid w:val="00684D67"/>
    <w:rsid w:val="00685865"/>
    <w:rsid w:val="006905CA"/>
    <w:rsid w:val="0069062B"/>
    <w:rsid w:val="006912E4"/>
    <w:rsid w:val="00692939"/>
    <w:rsid w:val="00693384"/>
    <w:rsid w:val="00693652"/>
    <w:rsid w:val="00695B49"/>
    <w:rsid w:val="00695CA9"/>
    <w:rsid w:val="00696C90"/>
    <w:rsid w:val="006A02C6"/>
    <w:rsid w:val="006A0850"/>
    <w:rsid w:val="006A1629"/>
    <w:rsid w:val="006A16B7"/>
    <w:rsid w:val="006A18A1"/>
    <w:rsid w:val="006A2BDB"/>
    <w:rsid w:val="006A3576"/>
    <w:rsid w:val="006A390E"/>
    <w:rsid w:val="006A58D3"/>
    <w:rsid w:val="006A5ED8"/>
    <w:rsid w:val="006A6A9F"/>
    <w:rsid w:val="006A75AF"/>
    <w:rsid w:val="006B2253"/>
    <w:rsid w:val="006B28A0"/>
    <w:rsid w:val="006B2D51"/>
    <w:rsid w:val="006B5A9F"/>
    <w:rsid w:val="006B6528"/>
    <w:rsid w:val="006B6FC2"/>
    <w:rsid w:val="006B7518"/>
    <w:rsid w:val="006B7C77"/>
    <w:rsid w:val="006C0CAE"/>
    <w:rsid w:val="006C22A2"/>
    <w:rsid w:val="006C5816"/>
    <w:rsid w:val="006D2781"/>
    <w:rsid w:val="006D7261"/>
    <w:rsid w:val="006D797B"/>
    <w:rsid w:val="006E12F1"/>
    <w:rsid w:val="006E30F3"/>
    <w:rsid w:val="006E52AD"/>
    <w:rsid w:val="006E5C97"/>
    <w:rsid w:val="006E6E5D"/>
    <w:rsid w:val="006F2279"/>
    <w:rsid w:val="006F241B"/>
    <w:rsid w:val="006F32C1"/>
    <w:rsid w:val="006F51FB"/>
    <w:rsid w:val="006F524F"/>
    <w:rsid w:val="006F71A9"/>
    <w:rsid w:val="00701D24"/>
    <w:rsid w:val="00701DEE"/>
    <w:rsid w:val="00703F9B"/>
    <w:rsid w:val="00706585"/>
    <w:rsid w:val="00706EA9"/>
    <w:rsid w:val="00711D9C"/>
    <w:rsid w:val="007162F5"/>
    <w:rsid w:val="00717FDF"/>
    <w:rsid w:val="00722650"/>
    <w:rsid w:val="00722FF9"/>
    <w:rsid w:val="0072348B"/>
    <w:rsid w:val="00725732"/>
    <w:rsid w:val="00727638"/>
    <w:rsid w:val="00730873"/>
    <w:rsid w:val="00730FA3"/>
    <w:rsid w:val="007311ED"/>
    <w:rsid w:val="00732926"/>
    <w:rsid w:val="007346BC"/>
    <w:rsid w:val="00735C30"/>
    <w:rsid w:val="0074081E"/>
    <w:rsid w:val="007422A2"/>
    <w:rsid w:val="00742F51"/>
    <w:rsid w:val="0074594F"/>
    <w:rsid w:val="00746DE7"/>
    <w:rsid w:val="007512DC"/>
    <w:rsid w:val="00751BD5"/>
    <w:rsid w:val="007521FC"/>
    <w:rsid w:val="00753BE6"/>
    <w:rsid w:val="00755CD9"/>
    <w:rsid w:val="0076255C"/>
    <w:rsid w:val="007664A4"/>
    <w:rsid w:val="007708A6"/>
    <w:rsid w:val="00770A6F"/>
    <w:rsid w:val="007715CC"/>
    <w:rsid w:val="007717F0"/>
    <w:rsid w:val="007723BE"/>
    <w:rsid w:val="007736E6"/>
    <w:rsid w:val="007805DE"/>
    <w:rsid w:val="00781D0B"/>
    <w:rsid w:val="007867ED"/>
    <w:rsid w:val="007868F6"/>
    <w:rsid w:val="007907E5"/>
    <w:rsid w:val="00792F67"/>
    <w:rsid w:val="00793F84"/>
    <w:rsid w:val="00794E5D"/>
    <w:rsid w:val="00796AA9"/>
    <w:rsid w:val="00796DAB"/>
    <w:rsid w:val="007A0876"/>
    <w:rsid w:val="007A2008"/>
    <w:rsid w:val="007A34BB"/>
    <w:rsid w:val="007A5E62"/>
    <w:rsid w:val="007A5EC1"/>
    <w:rsid w:val="007A6D35"/>
    <w:rsid w:val="007B119E"/>
    <w:rsid w:val="007B378F"/>
    <w:rsid w:val="007B58E5"/>
    <w:rsid w:val="007B76CA"/>
    <w:rsid w:val="007C038B"/>
    <w:rsid w:val="007C2122"/>
    <w:rsid w:val="007C2274"/>
    <w:rsid w:val="007C2487"/>
    <w:rsid w:val="007C329B"/>
    <w:rsid w:val="007C48C0"/>
    <w:rsid w:val="007C5C15"/>
    <w:rsid w:val="007D13A3"/>
    <w:rsid w:val="007D2ED5"/>
    <w:rsid w:val="007D36F4"/>
    <w:rsid w:val="007D3BE6"/>
    <w:rsid w:val="007D4AC7"/>
    <w:rsid w:val="007D55FB"/>
    <w:rsid w:val="007D6227"/>
    <w:rsid w:val="007E009C"/>
    <w:rsid w:val="007E1D77"/>
    <w:rsid w:val="007E2608"/>
    <w:rsid w:val="007E3D18"/>
    <w:rsid w:val="007E3E88"/>
    <w:rsid w:val="007E50F9"/>
    <w:rsid w:val="007E5FEB"/>
    <w:rsid w:val="007E7106"/>
    <w:rsid w:val="007F25CD"/>
    <w:rsid w:val="007F4836"/>
    <w:rsid w:val="007F50D5"/>
    <w:rsid w:val="007F6A28"/>
    <w:rsid w:val="0080437F"/>
    <w:rsid w:val="008061B0"/>
    <w:rsid w:val="00810271"/>
    <w:rsid w:val="0081117A"/>
    <w:rsid w:val="00812A50"/>
    <w:rsid w:val="00813463"/>
    <w:rsid w:val="00814E31"/>
    <w:rsid w:val="00821367"/>
    <w:rsid w:val="008229BA"/>
    <w:rsid w:val="008231A0"/>
    <w:rsid w:val="00824714"/>
    <w:rsid w:val="00825DFE"/>
    <w:rsid w:val="00831EBE"/>
    <w:rsid w:val="008335B2"/>
    <w:rsid w:val="00834A70"/>
    <w:rsid w:val="0083578A"/>
    <w:rsid w:val="0084091E"/>
    <w:rsid w:val="0084149C"/>
    <w:rsid w:val="00841BA9"/>
    <w:rsid w:val="00841EB4"/>
    <w:rsid w:val="008422BA"/>
    <w:rsid w:val="00843CDA"/>
    <w:rsid w:val="00845C37"/>
    <w:rsid w:val="00846386"/>
    <w:rsid w:val="00846930"/>
    <w:rsid w:val="00853230"/>
    <w:rsid w:val="00856E92"/>
    <w:rsid w:val="008606CB"/>
    <w:rsid w:val="008623A9"/>
    <w:rsid w:val="008635B5"/>
    <w:rsid w:val="00863946"/>
    <w:rsid w:val="00865995"/>
    <w:rsid w:val="00873D63"/>
    <w:rsid w:val="00873FA7"/>
    <w:rsid w:val="00874BC9"/>
    <w:rsid w:val="008750FB"/>
    <w:rsid w:val="008752EA"/>
    <w:rsid w:val="008754FF"/>
    <w:rsid w:val="008755FD"/>
    <w:rsid w:val="00877D91"/>
    <w:rsid w:val="0088030B"/>
    <w:rsid w:val="00881928"/>
    <w:rsid w:val="0088204C"/>
    <w:rsid w:val="00882E4F"/>
    <w:rsid w:val="008877E7"/>
    <w:rsid w:val="0089005B"/>
    <w:rsid w:val="008923CC"/>
    <w:rsid w:val="00892ACE"/>
    <w:rsid w:val="00892DD1"/>
    <w:rsid w:val="00892EB2"/>
    <w:rsid w:val="00893553"/>
    <w:rsid w:val="00894033"/>
    <w:rsid w:val="008949F6"/>
    <w:rsid w:val="00894C63"/>
    <w:rsid w:val="00895363"/>
    <w:rsid w:val="00895BC1"/>
    <w:rsid w:val="008A0601"/>
    <w:rsid w:val="008A43E4"/>
    <w:rsid w:val="008A7E1E"/>
    <w:rsid w:val="008B1758"/>
    <w:rsid w:val="008B3953"/>
    <w:rsid w:val="008B50A7"/>
    <w:rsid w:val="008B50E6"/>
    <w:rsid w:val="008B6F39"/>
    <w:rsid w:val="008C29F5"/>
    <w:rsid w:val="008C2AD0"/>
    <w:rsid w:val="008C3BA4"/>
    <w:rsid w:val="008C6755"/>
    <w:rsid w:val="008C7E00"/>
    <w:rsid w:val="008D1633"/>
    <w:rsid w:val="008D590B"/>
    <w:rsid w:val="008D7120"/>
    <w:rsid w:val="008E021E"/>
    <w:rsid w:val="008E11E3"/>
    <w:rsid w:val="008E4FC6"/>
    <w:rsid w:val="008E72C7"/>
    <w:rsid w:val="008F0329"/>
    <w:rsid w:val="008F24AB"/>
    <w:rsid w:val="008F3BCE"/>
    <w:rsid w:val="008F3D20"/>
    <w:rsid w:val="008F7236"/>
    <w:rsid w:val="008F75A0"/>
    <w:rsid w:val="00900CF9"/>
    <w:rsid w:val="00903E7E"/>
    <w:rsid w:val="009042B0"/>
    <w:rsid w:val="009048F6"/>
    <w:rsid w:val="00904FCE"/>
    <w:rsid w:val="00906286"/>
    <w:rsid w:val="009104FB"/>
    <w:rsid w:val="00911BC3"/>
    <w:rsid w:val="009120AE"/>
    <w:rsid w:val="0091247D"/>
    <w:rsid w:val="00916463"/>
    <w:rsid w:val="00922D3C"/>
    <w:rsid w:val="00927E91"/>
    <w:rsid w:val="00930FAF"/>
    <w:rsid w:val="0093143A"/>
    <w:rsid w:val="00933398"/>
    <w:rsid w:val="009402E7"/>
    <w:rsid w:val="00941399"/>
    <w:rsid w:val="00943B4A"/>
    <w:rsid w:val="00943F2F"/>
    <w:rsid w:val="009465D7"/>
    <w:rsid w:val="00947149"/>
    <w:rsid w:val="00947E16"/>
    <w:rsid w:val="00954CC4"/>
    <w:rsid w:val="0095653A"/>
    <w:rsid w:val="00961662"/>
    <w:rsid w:val="009645B9"/>
    <w:rsid w:val="00964F36"/>
    <w:rsid w:val="009656ED"/>
    <w:rsid w:val="0096645A"/>
    <w:rsid w:val="009674AB"/>
    <w:rsid w:val="00970560"/>
    <w:rsid w:val="00972DD6"/>
    <w:rsid w:val="009735FD"/>
    <w:rsid w:val="00974086"/>
    <w:rsid w:val="00980C11"/>
    <w:rsid w:val="009834B1"/>
    <w:rsid w:val="00984178"/>
    <w:rsid w:val="00986124"/>
    <w:rsid w:val="0098662F"/>
    <w:rsid w:val="009901A9"/>
    <w:rsid w:val="0099635B"/>
    <w:rsid w:val="0099786C"/>
    <w:rsid w:val="009A110D"/>
    <w:rsid w:val="009A190C"/>
    <w:rsid w:val="009A5075"/>
    <w:rsid w:val="009B0B5D"/>
    <w:rsid w:val="009B0EDE"/>
    <w:rsid w:val="009B3DEF"/>
    <w:rsid w:val="009B7CA4"/>
    <w:rsid w:val="009C1FA0"/>
    <w:rsid w:val="009C205A"/>
    <w:rsid w:val="009C27B0"/>
    <w:rsid w:val="009C6D6D"/>
    <w:rsid w:val="009C6F13"/>
    <w:rsid w:val="009D181B"/>
    <w:rsid w:val="009D20A9"/>
    <w:rsid w:val="009D3EBE"/>
    <w:rsid w:val="009D4FFD"/>
    <w:rsid w:val="009E0A45"/>
    <w:rsid w:val="009E0C3B"/>
    <w:rsid w:val="009E0DE1"/>
    <w:rsid w:val="009E3264"/>
    <w:rsid w:val="009E628B"/>
    <w:rsid w:val="009E6A69"/>
    <w:rsid w:val="009E6D3C"/>
    <w:rsid w:val="009E7258"/>
    <w:rsid w:val="009E7EF5"/>
    <w:rsid w:val="009F1042"/>
    <w:rsid w:val="009F2717"/>
    <w:rsid w:val="009F7743"/>
    <w:rsid w:val="00A005C8"/>
    <w:rsid w:val="00A00E27"/>
    <w:rsid w:val="00A012B9"/>
    <w:rsid w:val="00A01E7B"/>
    <w:rsid w:val="00A02706"/>
    <w:rsid w:val="00A02E0B"/>
    <w:rsid w:val="00A05B7C"/>
    <w:rsid w:val="00A05BD6"/>
    <w:rsid w:val="00A11984"/>
    <w:rsid w:val="00A1300C"/>
    <w:rsid w:val="00A13E03"/>
    <w:rsid w:val="00A16A6D"/>
    <w:rsid w:val="00A179BC"/>
    <w:rsid w:val="00A2197B"/>
    <w:rsid w:val="00A21E4F"/>
    <w:rsid w:val="00A21EFA"/>
    <w:rsid w:val="00A22A72"/>
    <w:rsid w:val="00A24AFA"/>
    <w:rsid w:val="00A24C2A"/>
    <w:rsid w:val="00A25D8B"/>
    <w:rsid w:val="00A32791"/>
    <w:rsid w:val="00A37CB3"/>
    <w:rsid w:val="00A4018A"/>
    <w:rsid w:val="00A41FF4"/>
    <w:rsid w:val="00A422A2"/>
    <w:rsid w:val="00A46E67"/>
    <w:rsid w:val="00A46F96"/>
    <w:rsid w:val="00A472F2"/>
    <w:rsid w:val="00A47D32"/>
    <w:rsid w:val="00A513A1"/>
    <w:rsid w:val="00A53982"/>
    <w:rsid w:val="00A542C5"/>
    <w:rsid w:val="00A54F5C"/>
    <w:rsid w:val="00A556AA"/>
    <w:rsid w:val="00A55839"/>
    <w:rsid w:val="00A6081F"/>
    <w:rsid w:val="00A60B11"/>
    <w:rsid w:val="00A60EC7"/>
    <w:rsid w:val="00A61E8B"/>
    <w:rsid w:val="00A62172"/>
    <w:rsid w:val="00A624B7"/>
    <w:rsid w:val="00A66137"/>
    <w:rsid w:val="00A6718C"/>
    <w:rsid w:val="00A67F32"/>
    <w:rsid w:val="00A72E4C"/>
    <w:rsid w:val="00A73CF5"/>
    <w:rsid w:val="00A76884"/>
    <w:rsid w:val="00A77DBD"/>
    <w:rsid w:val="00A812E5"/>
    <w:rsid w:val="00A8334F"/>
    <w:rsid w:val="00A874CA"/>
    <w:rsid w:val="00A90190"/>
    <w:rsid w:val="00A90313"/>
    <w:rsid w:val="00A90F34"/>
    <w:rsid w:val="00A913AE"/>
    <w:rsid w:val="00A92BCC"/>
    <w:rsid w:val="00A93B4C"/>
    <w:rsid w:val="00A9494D"/>
    <w:rsid w:val="00AA2AF5"/>
    <w:rsid w:val="00AA784E"/>
    <w:rsid w:val="00AB02DD"/>
    <w:rsid w:val="00AB1999"/>
    <w:rsid w:val="00AB2706"/>
    <w:rsid w:val="00AB3516"/>
    <w:rsid w:val="00AB3598"/>
    <w:rsid w:val="00AB4CC6"/>
    <w:rsid w:val="00AB73A6"/>
    <w:rsid w:val="00AC04AC"/>
    <w:rsid w:val="00AC1257"/>
    <w:rsid w:val="00AC3A61"/>
    <w:rsid w:val="00AC6DE2"/>
    <w:rsid w:val="00AD04CD"/>
    <w:rsid w:val="00AD0645"/>
    <w:rsid w:val="00AD30C7"/>
    <w:rsid w:val="00AE202F"/>
    <w:rsid w:val="00AE49E5"/>
    <w:rsid w:val="00AE4D19"/>
    <w:rsid w:val="00AE4FE0"/>
    <w:rsid w:val="00AF06EE"/>
    <w:rsid w:val="00AF2C87"/>
    <w:rsid w:val="00AF2F72"/>
    <w:rsid w:val="00AF472C"/>
    <w:rsid w:val="00AF4986"/>
    <w:rsid w:val="00AF697F"/>
    <w:rsid w:val="00B014DF"/>
    <w:rsid w:val="00B01B44"/>
    <w:rsid w:val="00B023FD"/>
    <w:rsid w:val="00B03B90"/>
    <w:rsid w:val="00B04597"/>
    <w:rsid w:val="00B04F1A"/>
    <w:rsid w:val="00B0583C"/>
    <w:rsid w:val="00B05B5E"/>
    <w:rsid w:val="00B06824"/>
    <w:rsid w:val="00B073E6"/>
    <w:rsid w:val="00B10CE0"/>
    <w:rsid w:val="00B150A3"/>
    <w:rsid w:val="00B15373"/>
    <w:rsid w:val="00B16250"/>
    <w:rsid w:val="00B22D1C"/>
    <w:rsid w:val="00B23400"/>
    <w:rsid w:val="00B31AB4"/>
    <w:rsid w:val="00B324D8"/>
    <w:rsid w:val="00B364EB"/>
    <w:rsid w:val="00B37F11"/>
    <w:rsid w:val="00B40ED3"/>
    <w:rsid w:val="00B42E4A"/>
    <w:rsid w:val="00B46AE5"/>
    <w:rsid w:val="00B509B1"/>
    <w:rsid w:val="00B51580"/>
    <w:rsid w:val="00B518AF"/>
    <w:rsid w:val="00B53DE2"/>
    <w:rsid w:val="00B57637"/>
    <w:rsid w:val="00B60AA0"/>
    <w:rsid w:val="00B61AB6"/>
    <w:rsid w:val="00B629A5"/>
    <w:rsid w:val="00B634B5"/>
    <w:rsid w:val="00B63935"/>
    <w:rsid w:val="00B648B7"/>
    <w:rsid w:val="00B65FAD"/>
    <w:rsid w:val="00B66BFA"/>
    <w:rsid w:val="00B7184C"/>
    <w:rsid w:val="00B71E9A"/>
    <w:rsid w:val="00B72B13"/>
    <w:rsid w:val="00B72B5D"/>
    <w:rsid w:val="00B7393C"/>
    <w:rsid w:val="00B76A85"/>
    <w:rsid w:val="00B81715"/>
    <w:rsid w:val="00B85ED6"/>
    <w:rsid w:val="00B922BE"/>
    <w:rsid w:val="00B945F6"/>
    <w:rsid w:val="00BA03E0"/>
    <w:rsid w:val="00BA086B"/>
    <w:rsid w:val="00BA38BF"/>
    <w:rsid w:val="00BA544C"/>
    <w:rsid w:val="00BA6FC8"/>
    <w:rsid w:val="00BB4019"/>
    <w:rsid w:val="00BB5E81"/>
    <w:rsid w:val="00BB63CF"/>
    <w:rsid w:val="00BB6B23"/>
    <w:rsid w:val="00BC080E"/>
    <w:rsid w:val="00BC2256"/>
    <w:rsid w:val="00BC50AC"/>
    <w:rsid w:val="00BC5C9E"/>
    <w:rsid w:val="00BD0B59"/>
    <w:rsid w:val="00BD302A"/>
    <w:rsid w:val="00BD5339"/>
    <w:rsid w:val="00BD6D23"/>
    <w:rsid w:val="00BE4DC5"/>
    <w:rsid w:val="00BE58EC"/>
    <w:rsid w:val="00BE626C"/>
    <w:rsid w:val="00BF20C8"/>
    <w:rsid w:val="00BF5A65"/>
    <w:rsid w:val="00BF7A25"/>
    <w:rsid w:val="00C016BA"/>
    <w:rsid w:val="00C02CC6"/>
    <w:rsid w:val="00C03DF3"/>
    <w:rsid w:val="00C11810"/>
    <w:rsid w:val="00C124A8"/>
    <w:rsid w:val="00C127CF"/>
    <w:rsid w:val="00C138E8"/>
    <w:rsid w:val="00C13A3F"/>
    <w:rsid w:val="00C16978"/>
    <w:rsid w:val="00C170FC"/>
    <w:rsid w:val="00C17530"/>
    <w:rsid w:val="00C17617"/>
    <w:rsid w:val="00C17824"/>
    <w:rsid w:val="00C17F20"/>
    <w:rsid w:val="00C228BC"/>
    <w:rsid w:val="00C22DA3"/>
    <w:rsid w:val="00C22F00"/>
    <w:rsid w:val="00C2395E"/>
    <w:rsid w:val="00C25B9F"/>
    <w:rsid w:val="00C27B7D"/>
    <w:rsid w:val="00C303F5"/>
    <w:rsid w:val="00C313F8"/>
    <w:rsid w:val="00C31BAF"/>
    <w:rsid w:val="00C31DAB"/>
    <w:rsid w:val="00C32E8B"/>
    <w:rsid w:val="00C34766"/>
    <w:rsid w:val="00C41B9C"/>
    <w:rsid w:val="00C42BBF"/>
    <w:rsid w:val="00C42F58"/>
    <w:rsid w:val="00C437A7"/>
    <w:rsid w:val="00C47BBF"/>
    <w:rsid w:val="00C5019C"/>
    <w:rsid w:val="00C50C67"/>
    <w:rsid w:val="00C52C50"/>
    <w:rsid w:val="00C53B37"/>
    <w:rsid w:val="00C53B7D"/>
    <w:rsid w:val="00C6048E"/>
    <w:rsid w:val="00C60854"/>
    <w:rsid w:val="00C60BA0"/>
    <w:rsid w:val="00C61491"/>
    <w:rsid w:val="00C62106"/>
    <w:rsid w:val="00C66DB9"/>
    <w:rsid w:val="00C67099"/>
    <w:rsid w:val="00C67C27"/>
    <w:rsid w:val="00C71120"/>
    <w:rsid w:val="00C71EFE"/>
    <w:rsid w:val="00C723A2"/>
    <w:rsid w:val="00C730FC"/>
    <w:rsid w:val="00C743EE"/>
    <w:rsid w:val="00C76203"/>
    <w:rsid w:val="00C76E82"/>
    <w:rsid w:val="00C82EE8"/>
    <w:rsid w:val="00C83772"/>
    <w:rsid w:val="00C85C4B"/>
    <w:rsid w:val="00C9171E"/>
    <w:rsid w:val="00C9363F"/>
    <w:rsid w:val="00C936AD"/>
    <w:rsid w:val="00C94585"/>
    <w:rsid w:val="00C97526"/>
    <w:rsid w:val="00CA1F26"/>
    <w:rsid w:val="00CA2103"/>
    <w:rsid w:val="00CA2C14"/>
    <w:rsid w:val="00CA4CA8"/>
    <w:rsid w:val="00CA4D8E"/>
    <w:rsid w:val="00CA5FDB"/>
    <w:rsid w:val="00CA66D7"/>
    <w:rsid w:val="00CA6B7F"/>
    <w:rsid w:val="00CA6DA2"/>
    <w:rsid w:val="00CA7F32"/>
    <w:rsid w:val="00CB1459"/>
    <w:rsid w:val="00CB2E86"/>
    <w:rsid w:val="00CB302E"/>
    <w:rsid w:val="00CB4CE9"/>
    <w:rsid w:val="00CB63D3"/>
    <w:rsid w:val="00CB69F3"/>
    <w:rsid w:val="00CB75A1"/>
    <w:rsid w:val="00CC0C42"/>
    <w:rsid w:val="00CC2111"/>
    <w:rsid w:val="00CC279C"/>
    <w:rsid w:val="00CC3BD2"/>
    <w:rsid w:val="00CC4DD2"/>
    <w:rsid w:val="00CC5A0C"/>
    <w:rsid w:val="00CC5AAC"/>
    <w:rsid w:val="00CC67F2"/>
    <w:rsid w:val="00CC6C1B"/>
    <w:rsid w:val="00CC7EB1"/>
    <w:rsid w:val="00CD0A29"/>
    <w:rsid w:val="00CD7582"/>
    <w:rsid w:val="00CE039B"/>
    <w:rsid w:val="00CE1B88"/>
    <w:rsid w:val="00CE680A"/>
    <w:rsid w:val="00CE6F5D"/>
    <w:rsid w:val="00CE768A"/>
    <w:rsid w:val="00CF19E9"/>
    <w:rsid w:val="00CF2E3F"/>
    <w:rsid w:val="00CF38F3"/>
    <w:rsid w:val="00CF5F70"/>
    <w:rsid w:val="00CF76F2"/>
    <w:rsid w:val="00CF7910"/>
    <w:rsid w:val="00D00640"/>
    <w:rsid w:val="00D03200"/>
    <w:rsid w:val="00D05147"/>
    <w:rsid w:val="00D11531"/>
    <w:rsid w:val="00D11772"/>
    <w:rsid w:val="00D129C8"/>
    <w:rsid w:val="00D14626"/>
    <w:rsid w:val="00D164E7"/>
    <w:rsid w:val="00D17E2F"/>
    <w:rsid w:val="00D17E41"/>
    <w:rsid w:val="00D256CA"/>
    <w:rsid w:val="00D25745"/>
    <w:rsid w:val="00D25C6C"/>
    <w:rsid w:val="00D25E77"/>
    <w:rsid w:val="00D263DD"/>
    <w:rsid w:val="00D306CC"/>
    <w:rsid w:val="00D31828"/>
    <w:rsid w:val="00D33B0B"/>
    <w:rsid w:val="00D33BA2"/>
    <w:rsid w:val="00D341B5"/>
    <w:rsid w:val="00D377D5"/>
    <w:rsid w:val="00D40666"/>
    <w:rsid w:val="00D4081F"/>
    <w:rsid w:val="00D43991"/>
    <w:rsid w:val="00D44558"/>
    <w:rsid w:val="00D5312D"/>
    <w:rsid w:val="00D56A82"/>
    <w:rsid w:val="00D626C0"/>
    <w:rsid w:val="00D651C5"/>
    <w:rsid w:val="00D65E38"/>
    <w:rsid w:val="00D704E4"/>
    <w:rsid w:val="00D70FE9"/>
    <w:rsid w:val="00D7266E"/>
    <w:rsid w:val="00D72D87"/>
    <w:rsid w:val="00D74CFF"/>
    <w:rsid w:val="00D7605E"/>
    <w:rsid w:val="00D762DF"/>
    <w:rsid w:val="00D76F94"/>
    <w:rsid w:val="00D7729D"/>
    <w:rsid w:val="00D81000"/>
    <w:rsid w:val="00D8189F"/>
    <w:rsid w:val="00D82BA5"/>
    <w:rsid w:val="00D8429F"/>
    <w:rsid w:val="00D90A21"/>
    <w:rsid w:val="00D927C3"/>
    <w:rsid w:val="00D9438E"/>
    <w:rsid w:val="00DA49D8"/>
    <w:rsid w:val="00DA5840"/>
    <w:rsid w:val="00DA5A3F"/>
    <w:rsid w:val="00DB08BA"/>
    <w:rsid w:val="00DB0EB1"/>
    <w:rsid w:val="00DB147C"/>
    <w:rsid w:val="00DB3726"/>
    <w:rsid w:val="00DB3AAC"/>
    <w:rsid w:val="00DB4FCC"/>
    <w:rsid w:val="00DB5CDB"/>
    <w:rsid w:val="00DB7F9E"/>
    <w:rsid w:val="00DC2A27"/>
    <w:rsid w:val="00DD0352"/>
    <w:rsid w:val="00DD0772"/>
    <w:rsid w:val="00DD0FC1"/>
    <w:rsid w:val="00DD27DC"/>
    <w:rsid w:val="00DD5677"/>
    <w:rsid w:val="00DD62DF"/>
    <w:rsid w:val="00DD6DAF"/>
    <w:rsid w:val="00DD7286"/>
    <w:rsid w:val="00DE60A9"/>
    <w:rsid w:val="00DE677B"/>
    <w:rsid w:val="00DF0526"/>
    <w:rsid w:val="00DF0676"/>
    <w:rsid w:val="00DF1385"/>
    <w:rsid w:val="00DF2833"/>
    <w:rsid w:val="00DF2E07"/>
    <w:rsid w:val="00DF401A"/>
    <w:rsid w:val="00DF49A3"/>
    <w:rsid w:val="00DF4CAF"/>
    <w:rsid w:val="00DF5C19"/>
    <w:rsid w:val="00E00108"/>
    <w:rsid w:val="00E00FB5"/>
    <w:rsid w:val="00E02059"/>
    <w:rsid w:val="00E02355"/>
    <w:rsid w:val="00E027F2"/>
    <w:rsid w:val="00E02FB4"/>
    <w:rsid w:val="00E03017"/>
    <w:rsid w:val="00E0718D"/>
    <w:rsid w:val="00E0736B"/>
    <w:rsid w:val="00E07A2C"/>
    <w:rsid w:val="00E11264"/>
    <w:rsid w:val="00E11359"/>
    <w:rsid w:val="00E11CAF"/>
    <w:rsid w:val="00E12783"/>
    <w:rsid w:val="00E13BB4"/>
    <w:rsid w:val="00E15E4A"/>
    <w:rsid w:val="00E17AC6"/>
    <w:rsid w:val="00E208A9"/>
    <w:rsid w:val="00E2098F"/>
    <w:rsid w:val="00E24791"/>
    <w:rsid w:val="00E24B90"/>
    <w:rsid w:val="00E24C92"/>
    <w:rsid w:val="00E27168"/>
    <w:rsid w:val="00E31BF2"/>
    <w:rsid w:val="00E36295"/>
    <w:rsid w:val="00E40B20"/>
    <w:rsid w:val="00E410AC"/>
    <w:rsid w:val="00E415EE"/>
    <w:rsid w:val="00E43A8D"/>
    <w:rsid w:val="00E44A15"/>
    <w:rsid w:val="00E453EE"/>
    <w:rsid w:val="00E45CDC"/>
    <w:rsid w:val="00E46B20"/>
    <w:rsid w:val="00E46D2F"/>
    <w:rsid w:val="00E474C5"/>
    <w:rsid w:val="00E52699"/>
    <w:rsid w:val="00E52835"/>
    <w:rsid w:val="00E52FE7"/>
    <w:rsid w:val="00E53950"/>
    <w:rsid w:val="00E53C0F"/>
    <w:rsid w:val="00E5575B"/>
    <w:rsid w:val="00E564E1"/>
    <w:rsid w:val="00E57E9D"/>
    <w:rsid w:val="00E60152"/>
    <w:rsid w:val="00E617AD"/>
    <w:rsid w:val="00E62402"/>
    <w:rsid w:val="00E62417"/>
    <w:rsid w:val="00E63B52"/>
    <w:rsid w:val="00E64FDE"/>
    <w:rsid w:val="00E66115"/>
    <w:rsid w:val="00E66DAC"/>
    <w:rsid w:val="00E66E24"/>
    <w:rsid w:val="00E6760F"/>
    <w:rsid w:val="00E70436"/>
    <w:rsid w:val="00E7270F"/>
    <w:rsid w:val="00E74383"/>
    <w:rsid w:val="00E74C24"/>
    <w:rsid w:val="00E75518"/>
    <w:rsid w:val="00E75888"/>
    <w:rsid w:val="00E76608"/>
    <w:rsid w:val="00E80BB9"/>
    <w:rsid w:val="00E8389D"/>
    <w:rsid w:val="00E906E3"/>
    <w:rsid w:val="00E910DF"/>
    <w:rsid w:val="00E95D52"/>
    <w:rsid w:val="00E96678"/>
    <w:rsid w:val="00E96CD5"/>
    <w:rsid w:val="00EA0018"/>
    <w:rsid w:val="00EA4A70"/>
    <w:rsid w:val="00EA5248"/>
    <w:rsid w:val="00EA61E6"/>
    <w:rsid w:val="00EA6207"/>
    <w:rsid w:val="00EA75E2"/>
    <w:rsid w:val="00EA7949"/>
    <w:rsid w:val="00EB2A84"/>
    <w:rsid w:val="00EB3399"/>
    <w:rsid w:val="00EB354B"/>
    <w:rsid w:val="00EB467A"/>
    <w:rsid w:val="00EB5BEF"/>
    <w:rsid w:val="00EB5D0D"/>
    <w:rsid w:val="00EB6DCB"/>
    <w:rsid w:val="00EC1604"/>
    <w:rsid w:val="00EC7CF4"/>
    <w:rsid w:val="00ED0C34"/>
    <w:rsid w:val="00ED11FF"/>
    <w:rsid w:val="00ED18FD"/>
    <w:rsid w:val="00ED5252"/>
    <w:rsid w:val="00ED52EB"/>
    <w:rsid w:val="00ED59EB"/>
    <w:rsid w:val="00ED7EB8"/>
    <w:rsid w:val="00EE0556"/>
    <w:rsid w:val="00EE3BDC"/>
    <w:rsid w:val="00EE3E9C"/>
    <w:rsid w:val="00EE43BA"/>
    <w:rsid w:val="00EE4D28"/>
    <w:rsid w:val="00EE70BF"/>
    <w:rsid w:val="00EF4DA3"/>
    <w:rsid w:val="00EF6ADC"/>
    <w:rsid w:val="00EF6F01"/>
    <w:rsid w:val="00EF7C0E"/>
    <w:rsid w:val="00F02ADA"/>
    <w:rsid w:val="00F03346"/>
    <w:rsid w:val="00F04C32"/>
    <w:rsid w:val="00F065E7"/>
    <w:rsid w:val="00F076EE"/>
    <w:rsid w:val="00F11A6C"/>
    <w:rsid w:val="00F16035"/>
    <w:rsid w:val="00F170D4"/>
    <w:rsid w:val="00F21F33"/>
    <w:rsid w:val="00F22E42"/>
    <w:rsid w:val="00F23C1A"/>
    <w:rsid w:val="00F23EBD"/>
    <w:rsid w:val="00F2503B"/>
    <w:rsid w:val="00F275BD"/>
    <w:rsid w:val="00F279A1"/>
    <w:rsid w:val="00F309A1"/>
    <w:rsid w:val="00F32D16"/>
    <w:rsid w:val="00F3313B"/>
    <w:rsid w:val="00F368D2"/>
    <w:rsid w:val="00F37248"/>
    <w:rsid w:val="00F403DA"/>
    <w:rsid w:val="00F4316E"/>
    <w:rsid w:val="00F45825"/>
    <w:rsid w:val="00F46691"/>
    <w:rsid w:val="00F53E77"/>
    <w:rsid w:val="00F54AA9"/>
    <w:rsid w:val="00F54C68"/>
    <w:rsid w:val="00F555B3"/>
    <w:rsid w:val="00F56D18"/>
    <w:rsid w:val="00F61847"/>
    <w:rsid w:val="00F633CE"/>
    <w:rsid w:val="00F65E7D"/>
    <w:rsid w:val="00F70AC8"/>
    <w:rsid w:val="00F712F7"/>
    <w:rsid w:val="00F748BF"/>
    <w:rsid w:val="00F74C83"/>
    <w:rsid w:val="00F74D51"/>
    <w:rsid w:val="00F77F0B"/>
    <w:rsid w:val="00F837FE"/>
    <w:rsid w:val="00F83966"/>
    <w:rsid w:val="00F85700"/>
    <w:rsid w:val="00F860F5"/>
    <w:rsid w:val="00F86347"/>
    <w:rsid w:val="00F86F7B"/>
    <w:rsid w:val="00F86FDA"/>
    <w:rsid w:val="00F870F9"/>
    <w:rsid w:val="00F87957"/>
    <w:rsid w:val="00F90540"/>
    <w:rsid w:val="00F90D1D"/>
    <w:rsid w:val="00F942C6"/>
    <w:rsid w:val="00FA155A"/>
    <w:rsid w:val="00FA1644"/>
    <w:rsid w:val="00FA2217"/>
    <w:rsid w:val="00FA3A6F"/>
    <w:rsid w:val="00FA51C2"/>
    <w:rsid w:val="00FA597F"/>
    <w:rsid w:val="00FA6345"/>
    <w:rsid w:val="00FA69EA"/>
    <w:rsid w:val="00FB0381"/>
    <w:rsid w:val="00FB06D3"/>
    <w:rsid w:val="00FB2573"/>
    <w:rsid w:val="00FB2D93"/>
    <w:rsid w:val="00FB5CD7"/>
    <w:rsid w:val="00FB63A5"/>
    <w:rsid w:val="00FC014A"/>
    <w:rsid w:val="00FC0EE4"/>
    <w:rsid w:val="00FC332C"/>
    <w:rsid w:val="00FC3FD0"/>
    <w:rsid w:val="00FC4041"/>
    <w:rsid w:val="00FC4348"/>
    <w:rsid w:val="00FC5681"/>
    <w:rsid w:val="00FC5C64"/>
    <w:rsid w:val="00FD767D"/>
    <w:rsid w:val="00FE075E"/>
    <w:rsid w:val="00FE07A3"/>
    <w:rsid w:val="00FE11C4"/>
    <w:rsid w:val="00FE1A52"/>
    <w:rsid w:val="00FE6546"/>
    <w:rsid w:val="00FE65F6"/>
    <w:rsid w:val="00FE7275"/>
    <w:rsid w:val="00FF06CD"/>
    <w:rsid w:val="00FF1184"/>
    <w:rsid w:val="00FF5D71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#008033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3C"/>
    <w:pPr>
      <w:spacing w:after="180" w:line="264" w:lineRule="auto"/>
    </w:pPr>
    <w:rPr>
      <w:rFonts w:eastAsiaTheme="minorEastAsia"/>
      <w:sz w:val="23"/>
      <w:szCs w:val="23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B7393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B7393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B7393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93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har"/>
    <w:unhideWhenUsed/>
    <w:qFormat/>
    <w:rsid w:val="00B7393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har"/>
    <w:unhideWhenUsed/>
    <w:qFormat/>
    <w:rsid w:val="00B7393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93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har"/>
    <w:unhideWhenUsed/>
    <w:qFormat/>
    <w:rsid w:val="00B7393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93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B7393C"/>
    <w:pPr>
      <w:spacing w:after="0" w:line="240" w:lineRule="auto"/>
    </w:pPr>
    <w:rPr>
      <w:rFonts w:eastAsiaTheme="minorEastAsia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udao">
    <w:name w:val="Salutation"/>
    <w:basedOn w:val="Normal"/>
    <w:next w:val="Normal"/>
    <w:link w:val="SaudaoChar"/>
    <w:uiPriority w:val="6"/>
    <w:unhideWhenUsed/>
    <w:qFormat/>
    <w:rsid w:val="00B7393C"/>
    <w:pPr>
      <w:spacing w:before="400" w:after="320" w:line="240" w:lineRule="auto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6"/>
    <w:rsid w:val="00B7393C"/>
    <w:rPr>
      <w:b/>
      <w:bCs/>
      <w:sz w:val="23"/>
    </w:rPr>
  </w:style>
  <w:style w:type="paragraph" w:customStyle="1" w:styleId="EndereodoRemetente">
    <w:name w:val="Endereço do Remetente"/>
    <w:basedOn w:val="SemEspaamento"/>
    <w:uiPriority w:val="3"/>
    <w:qFormat/>
    <w:rsid w:val="00B7393C"/>
    <w:pPr>
      <w:spacing w:after="200"/>
    </w:pPr>
    <w:rPr>
      <w:color w:val="775F55" w:themeColor="text2"/>
    </w:rPr>
  </w:style>
  <w:style w:type="paragraph" w:customStyle="1" w:styleId="EndereodoDestinatrio">
    <w:name w:val="Endereço do Destinatário"/>
    <w:basedOn w:val="SemEspaamento"/>
    <w:uiPriority w:val="4"/>
    <w:qFormat/>
    <w:rsid w:val="00B7393C"/>
    <w:pPr>
      <w:spacing w:before="240"/>
      <w:contextualSpacing/>
    </w:pPr>
    <w:rPr>
      <w:color w:val="775F55" w:themeColor="text2"/>
    </w:rPr>
  </w:style>
  <w:style w:type="character" w:styleId="TextodoEspaoReservado">
    <w:name w:val="Placeholder Text"/>
    <w:basedOn w:val="Fontepargpadro"/>
    <w:uiPriority w:val="99"/>
    <w:semiHidden/>
    <w:rsid w:val="00B7393C"/>
    <w:rPr>
      <w:color w:val="808080"/>
    </w:rPr>
  </w:style>
  <w:style w:type="paragraph" w:styleId="Data">
    <w:name w:val="Date"/>
    <w:basedOn w:val="SemEspaamento"/>
    <w:next w:val="Normal"/>
    <w:link w:val="DataChar"/>
    <w:uiPriority w:val="99"/>
    <w:unhideWhenUsed/>
    <w:rsid w:val="00B7393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Char">
    <w:name w:val="Data Char"/>
    <w:basedOn w:val="Fontepargpadro"/>
    <w:link w:val="Data"/>
    <w:uiPriority w:val="99"/>
    <w:rsid w:val="00B7393C"/>
    <w:rPr>
      <w:rFonts w:eastAsiaTheme="minorEastAsia"/>
      <w:b/>
      <w:bCs/>
      <w:color w:val="FFFFFF" w:themeColor="background1"/>
      <w:sz w:val="23"/>
      <w:szCs w:val="23"/>
      <w:lang w:val="pt-BR"/>
    </w:rPr>
  </w:style>
  <w:style w:type="paragraph" w:styleId="SemEspaamento">
    <w:name w:val="No Spacing"/>
    <w:basedOn w:val="Normal"/>
    <w:uiPriority w:val="99"/>
    <w:qFormat/>
    <w:rsid w:val="00B7393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93C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93C"/>
    <w:rPr>
      <w:rFonts w:eastAsiaTheme="minorEastAsia" w:hAnsi="Tahoma"/>
      <w:sz w:val="16"/>
      <w:szCs w:val="16"/>
      <w:lang w:val="pt-BR"/>
    </w:rPr>
  </w:style>
  <w:style w:type="paragraph" w:styleId="Textoembloco">
    <w:name w:val="Block Text"/>
    <w:aliases w:val="Citação em Bloco"/>
    <w:uiPriority w:val="40"/>
    <w:rsid w:val="00B7393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t-BR"/>
    </w:rPr>
  </w:style>
  <w:style w:type="character" w:styleId="TtulodoLivro">
    <w:name w:val="Book Title"/>
    <w:basedOn w:val="Fontepargpadro"/>
    <w:uiPriority w:val="33"/>
    <w:qFormat/>
    <w:rsid w:val="00B7393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t-BR"/>
    </w:rPr>
  </w:style>
  <w:style w:type="paragraph" w:styleId="Legenda">
    <w:name w:val="caption"/>
    <w:basedOn w:val="Normal"/>
    <w:next w:val="Normal"/>
    <w:uiPriority w:val="35"/>
    <w:unhideWhenUsed/>
    <w:rsid w:val="00B7393C"/>
    <w:rPr>
      <w:b/>
      <w:bCs/>
      <w:caps/>
      <w:sz w:val="16"/>
      <w:szCs w:val="16"/>
    </w:rPr>
  </w:style>
  <w:style w:type="paragraph" w:styleId="Encerramento">
    <w:name w:val="Closing"/>
    <w:basedOn w:val="Normal"/>
    <w:link w:val="EncerramentoChar"/>
    <w:uiPriority w:val="7"/>
    <w:unhideWhenUsed/>
    <w:qFormat/>
    <w:rsid w:val="00B7393C"/>
    <w:pPr>
      <w:spacing w:before="960" w:after="960"/>
      <w:contextualSpacing/>
    </w:pPr>
  </w:style>
  <w:style w:type="character" w:customStyle="1" w:styleId="EncerramentoChar">
    <w:name w:val="Encerramento Char"/>
    <w:basedOn w:val="Fontepargpadro"/>
    <w:link w:val="Encerramento"/>
    <w:uiPriority w:val="7"/>
    <w:rsid w:val="00B7393C"/>
    <w:rPr>
      <w:rFonts w:eastAsiaTheme="minorEastAsia"/>
      <w:sz w:val="23"/>
      <w:szCs w:val="23"/>
      <w:lang w:val="pt-BR"/>
    </w:rPr>
  </w:style>
  <w:style w:type="character" w:styleId="nfase">
    <w:name w:val="Emphasis"/>
    <w:uiPriority w:val="20"/>
    <w:qFormat/>
    <w:rsid w:val="00B7393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t-BR"/>
    </w:rPr>
  </w:style>
  <w:style w:type="paragraph" w:styleId="Rodap">
    <w:name w:val="footer"/>
    <w:basedOn w:val="Normal"/>
    <w:link w:val="RodapChar"/>
    <w:uiPriority w:val="99"/>
    <w:unhideWhenUsed/>
    <w:rsid w:val="00B7393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7393C"/>
    <w:rPr>
      <w:sz w:val="23"/>
    </w:rPr>
  </w:style>
  <w:style w:type="paragraph" w:styleId="Cabealho">
    <w:name w:val="header"/>
    <w:basedOn w:val="Normal"/>
    <w:link w:val="CabealhoChar"/>
    <w:uiPriority w:val="99"/>
    <w:unhideWhenUsed/>
    <w:rsid w:val="00B739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93C"/>
    <w:rPr>
      <w:sz w:val="23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93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93C"/>
    <w:rPr>
      <w:b/>
      <w:bCs/>
      <w:color w:val="94B6D2" w:themeColor="accent1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7393C"/>
    <w:rPr>
      <w:b/>
      <w:bCs/>
      <w:color w:val="000000" w:themeColor="text1"/>
      <w:spacing w:val="10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93C"/>
    <w:rPr>
      <w:caps/>
      <w:spacing w:val="1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93C"/>
    <w:rPr>
      <w:b/>
      <w:bCs/>
      <w:color w:val="775F55" w:themeColor="text2"/>
      <w:spacing w:val="10"/>
      <w:sz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93C"/>
    <w:rPr>
      <w:b/>
      <w:bCs/>
      <w:color w:val="DD8047" w:themeColor="accent2"/>
      <w:spacing w:val="10"/>
      <w:sz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93C"/>
    <w:rPr>
      <w:smallCaps/>
      <w:color w:val="000000" w:themeColor="text1"/>
      <w:spacing w:val="10"/>
      <w:sz w:val="2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93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93C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7393C"/>
    <w:rPr>
      <w:color w:val="F7B615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B7393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oIntensa">
    <w:name w:val="Intense Quote"/>
    <w:basedOn w:val="Normal"/>
    <w:link w:val="CitaoIntensaChar"/>
    <w:uiPriority w:val="30"/>
    <w:qFormat/>
    <w:rsid w:val="00B7393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393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nciaIntensa">
    <w:name w:val="Intense Reference"/>
    <w:basedOn w:val="Fontepargpadro"/>
    <w:uiPriority w:val="32"/>
    <w:qFormat/>
    <w:rsid w:val="00B7393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B7393C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B7393C"/>
    <w:pPr>
      <w:ind w:left="720" w:hanging="360"/>
    </w:pPr>
  </w:style>
  <w:style w:type="paragraph" w:styleId="Commarcadores">
    <w:name w:val="List Bullet"/>
    <w:basedOn w:val="Normal"/>
    <w:uiPriority w:val="37"/>
    <w:qFormat/>
    <w:rsid w:val="00B7393C"/>
    <w:pPr>
      <w:numPr>
        <w:numId w:val="2"/>
      </w:numPr>
    </w:pPr>
    <w:rPr>
      <w:sz w:val="24"/>
      <w:szCs w:val="24"/>
    </w:rPr>
  </w:style>
  <w:style w:type="paragraph" w:styleId="Commarcadores2">
    <w:name w:val="List Bullet 2"/>
    <w:basedOn w:val="Normal"/>
    <w:uiPriority w:val="37"/>
    <w:qFormat/>
    <w:rsid w:val="00B7393C"/>
    <w:pPr>
      <w:numPr>
        <w:numId w:val="3"/>
      </w:numPr>
    </w:pPr>
    <w:rPr>
      <w:color w:val="94B6D2" w:themeColor="accent1"/>
    </w:rPr>
  </w:style>
  <w:style w:type="paragraph" w:styleId="Commarcadores3">
    <w:name w:val="List Bullet 3"/>
    <w:basedOn w:val="Normal"/>
    <w:uiPriority w:val="37"/>
    <w:qFormat/>
    <w:rsid w:val="00B7393C"/>
    <w:pPr>
      <w:numPr>
        <w:numId w:val="4"/>
      </w:numPr>
    </w:pPr>
    <w:rPr>
      <w:color w:val="DD8047" w:themeColor="accent2"/>
    </w:rPr>
  </w:style>
  <w:style w:type="paragraph" w:styleId="Commarcadores4">
    <w:name w:val="List Bullet 4"/>
    <w:basedOn w:val="Normal"/>
    <w:uiPriority w:val="37"/>
    <w:qFormat/>
    <w:rsid w:val="00B7393C"/>
    <w:pPr>
      <w:numPr>
        <w:numId w:val="5"/>
      </w:numPr>
    </w:pPr>
    <w:rPr>
      <w:caps/>
      <w:spacing w:val="4"/>
    </w:rPr>
  </w:style>
  <w:style w:type="paragraph" w:styleId="Commarcadores5">
    <w:name w:val="List Bullet 5"/>
    <w:basedOn w:val="Normal"/>
    <w:uiPriority w:val="37"/>
    <w:qFormat/>
    <w:rsid w:val="00B7393C"/>
    <w:pPr>
      <w:numPr>
        <w:numId w:val="6"/>
      </w:numPr>
    </w:pPr>
  </w:style>
  <w:style w:type="paragraph" w:styleId="PargrafodaLista">
    <w:name w:val="List Paragraph"/>
    <w:basedOn w:val="Normal"/>
    <w:uiPriority w:val="34"/>
    <w:unhideWhenUsed/>
    <w:qFormat/>
    <w:rsid w:val="00B7393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B7393C"/>
    <w:pPr>
      <w:numPr>
        <w:numId w:val="1"/>
      </w:numPr>
    </w:pPr>
  </w:style>
  <w:style w:type="paragraph" w:styleId="Citao">
    <w:name w:val="Quote"/>
    <w:basedOn w:val="Normal"/>
    <w:link w:val="CitaoChar"/>
    <w:uiPriority w:val="29"/>
    <w:qFormat/>
    <w:rsid w:val="00B7393C"/>
    <w:rPr>
      <w:i/>
      <w:iCs/>
      <w:smallCaps/>
      <w:color w:val="775F55" w:themeColor="text2"/>
      <w:spacing w:val="6"/>
    </w:rPr>
  </w:style>
  <w:style w:type="character" w:customStyle="1" w:styleId="CitaoChar">
    <w:name w:val="Citação Char"/>
    <w:basedOn w:val="Fontepargpadro"/>
    <w:link w:val="Citao"/>
    <w:uiPriority w:val="29"/>
    <w:rsid w:val="00B7393C"/>
    <w:rPr>
      <w:i/>
      <w:iCs/>
      <w:smallCaps/>
      <w:color w:val="775F55" w:themeColor="text2"/>
      <w:spacing w:val="6"/>
      <w:sz w:val="23"/>
    </w:rPr>
  </w:style>
  <w:style w:type="character" w:styleId="Forte">
    <w:name w:val="Strong"/>
    <w:uiPriority w:val="22"/>
    <w:qFormat/>
    <w:rsid w:val="00B7393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t-BR"/>
    </w:rPr>
  </w:style>
  <w:style w:type="paragraph" w:styleId="Subttulo">
    <w:name w:val="Subtitle"/>
    <w:basedOn w:val="Normal"/>
    <w:link w:val="SubttuloChar"/>
    <w:uiPriority w:val="11"/>
    <w:rsid w:val="00B7393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7393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7393C"/>
    <w:rPr>
      <w:rFonts w:asciiTheme="minorHAnsi" w:hAnsiTheme="minorHAnsi"/>
      <w:i/>
      <w:iCs/>
      <w:sz w:val="23"/>
    </w:rPr>
  </w:style>
  <w:style w:type="character" w:styleId="RefernciaSutil">
    <w:name w:val="Subtle Reference"/>
    <w:basedOn w:val="Fontepargpadro"/>
    <w:uiPriority w:val="31"/>
    <w:qFormat/>
    <w:rsid w:val="00B7393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93C"/>
    <w:pPr>
      <w:ind w:left="220" w:hanging="220"/>
    </w:pPr>
  </w:style>
  <w:style w:type="paragraph" w:styleId="Ttulo">
    <w:name w:val="Title"/>
    <w:basedOn w:val="Normal"/>
    <w:link w:val="TtuloChar"/>
    <w:uiPriority w:val="10"/>
    <w:rsid w:val="00B7393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B7393C"/>
    <w:rPr>
      <w:color w:val="775F55" w:themeColor="text2"/>
      <w:sz w:val="72"/>
      <w:szCs w:val="7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72B13"/>
    <w:pPr>
      <w:numPr>
        <w:numId w:val="9"/>
      </w:numPr>
      <w:tabs>
        <w:tab w:val="right" w:leader="dot" w:pos="8630"/>
      </w:tabs>
      <w:spacing w:before="180" w:after="40" w:line="240" w:lineRule="auto"/>
      <w:ind w:left="352" w:hanging="352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87AAA"/>
    <w:pPr>
      <w:tabs>
        <w:tab w:val="right" w:leader="dot" w:pos="8630"/>
      </w:tabs>
      <w:spacing w:after="40" w:line="240" w:lineRule="auto"/>
      <w:ind w:left="352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AAA"/>
    <w:pPr>
      <w:tabs>
        <w:tab w:val="left" w:pos="172"/>
        <w:tab w:val="left" w:pos="311"/>
        <w:tab w:val="left" w:pos="1152"/>
        <w:tab w:val="right" w:leader="dot" w:pos="8630"/>
      </w:tabs>
      <w:spacing w:after="60" w:line="240" w:lineRule="auto"/>
      <w:ind w:left="737"/>
    </w:pPr>
    <w:rPr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287AAA"/>
    <w:pPr>
      <w:tabs>
        <w:tab w:val="right" w:leader="dot" w:pos="8630"/>
      </w:tabs>
      <w:spacing w:after="40" w:line="240" w:lineRule="auto"/>
      <w:ind w:left="1089"/>
    </w:pPr>
    <w:rPr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287AAA"/>
    <w:pPr>
      <w:tabs>
        <w:tab w:val="right" w:leader="dot" w:pos="8630"/>
      </w:tabs>
      <w:spacing w:after="40" w:line="240" w:lineRule="auto"/>
      <w:ind w:left="1474"/>
    </w:pPr>
    <w:rPr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B7393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B7393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B7393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B7393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edaEmpresa">
    <w:name w:val="Nome da Empresa"/>
    <w:basedOn w:val="Normal"/>
    <w:uiPriority w:val="2"/>
    <w:qFormat/>
    <w:rsid w:val="00B7393C"/>
    <w:pPr>
      <w:spacing w:after="0"/>
    </w:pPr>
    <w:rPr>
      <w:b/>
      <w:bCs/>
      <w:color w:val="775F55" w:themeColor="text2"/>
      <w:sz w:val="28"/>
      <w:szCs w:val="28"/>
    </w:rPr>
  </w:style>
  <w:style w:type="paragraph" w:styleId="Assinatura">
    <w:name w:val="Signature"/>
    <w:basedOn w:val="Normal"/>
    <w:link w:val="AssinaturaChar"/>
    <w:uiPriority w:val="8"/>
    <w:unhideWhenUsed/>
    <w:qFormat/>
    <w:rsid w:val="00B7393C"/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B7393C"/>
    <w:rPr>
      <w:b/>
      <w:bCs/>
      <w:sz w:val="23"/>
    </w:rPr>
  </w:style>
  <w:style w:type="paragraph" w:customStyle="1" w:styleId="CabealhoPar">
    <w:name w:val="Cabeçalho Par"/>
    <w:basedOn w:val="SemEspaamento"/>
    <w:uiPriority w:val="49"/>
    <w:semiHidden/>
    <w:unhideWhenUsed/>
    <w:rsid w:val="00B7393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RodapPar">
    <w:name w:val="Rodapé Par"/>
    <w:basedOn w:val="Normal"/>
    <w:uiPriority w:val="49"/>
    <w:unhideWhenUsed/>
    <w:rsid w:val="00B7393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Cabealhompar">
    <w:name w:val="Cabeçalho Ímpar"/>
    <w:basedOn w:val="SemEspaamento"/>
    <w:uiPriority w:val="49"/>
    <w:semiHidden/>
    <w:unhideWhenUsed/>
    <w:rsid w:val="00B7393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Rodapmpar">
    <w:name w:val="Rodapé Ímpar"/>
    <w:basedOn w:val="Normal"/>
    <w:uiPriority w:val="49"/>
    <w:unhideWhenUsed/>
    <w:rsid w:val="00B7393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Corpodetexto2">
    <w:name w:val="Body Text 2"/>
    <w:basedOn w:val="Normal"/>
    <w:link w:val="Corpodetexto2Char"/>
    <w:semiHidden/>
    <w:rsid w:val="00A60EC7"/>
    <w:pPr>
      <w:shd w:val="clear" w:color="auto" w:fill="FFFFFF"/>
      <w:spacing w:before="240" w:after="0" w:line="312" w:lineRule="auto"/>
      <w:jc w:val="both"/>
    </w:pPr>
    <w:rPr>
      <w:rFonts w:ascii="Baskerville Old Face" w:eastAsia="Times New Roman" w:hAnsi="Baskerville Old Face" w:cs="Times New Roman"/>
      <w:color w:val="4F6228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60EC7"/>
    <w:rPr>
      <w:rFonts w:ascii="Baskerville Old Face" w:eastAsia="Times New Roman" w:hAnsi="Baskerville Old Face" w:cs="Times New Roman"/>
      <w:color w:val="4F6228"/>
      <w:sz w:val="24"/>
      <w:szCs w:val="24"/>
      <w:shd w:val="clear" w:color="auto" w:fill="FFFFFF"/>
      <w:lang w:val="pt-BR" w:eastAsia="pt-BR"/>
    </w:rPr>
  </w:style>
  <w:style w:type="paragraph" w:customStyle="1" w:styleId="E7469D3A43C64506BC56974EC1F716D7">
    <w:name w:val="E7469D3A43C64506BC56974EC1F716D7"/>
    <w:rsid w:val="00792F67"/>
    <w:rPr>
      <w:rFonts w:eastAsiaTheme="minorEastAsi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2F00"/>
    <w:pPr>
      <w:keepNext/>
      <w:keepLines/>
      <w:spacing w:before="480" w:after="0" w:line="276" w:lineRule="auto"/>
      <w:outlineLvl w:val="9"/>
    </w:pPr>
    <w:rPr>
      <w:b/>
      <w:bCs/>
      <w:caps w:val="0"/>
      <w:color w:val="548AB7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933398"/>
    <w:rPr>
      <w:color w:val="704404" w:themeColor="followedHyperlink"/>
      <w:u w:val="single"/>
    </w:rPr>
  </w:style>
  <w:style w:type="numbering" w:customStyle="1" w:styleId="Estilo1">
    <w:name w:val="Estilo1"/>
    <w:uiPriority w:val="99"/>
    <w:rsid w:val="00C228BC"/>
    <w:pPr>
      <w:numPr>
        <w:numId w:val="12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F4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6691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4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6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672"/>
    <w:rPr>
      <w:rFonts w:eastAsiaTheme="minorEastAsia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6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6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6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4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7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0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80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9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1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207">
          <w:marLeft w:val="50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06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8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aso.rj@susep.gov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opra.rj@susep.gov.br" TargetMode="External"/><Relationship Id="rId17" Type="http://schemas.openxmlformats.org/officeDocument/2006/relationships/hyperlink" Target="http://www.cpc.org.br/mostraOrientacao.php?id=4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imag.rj@susep.gov.br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ref.rj@susep.gov.b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C3CA878BD483B8D13198A0EEE8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E529F-8915-4D28-AFC0-619528D7143A}"/>
      </w:docPartPr>
      <w:docPartBody>
        <w:p w:rsidR="00F8304E" w:rsidRDefault="00F8304E" w:rsidP="00F8304E">
          <w:pPr>
            <w:pStyle w:val="9F8C3CA878BD483B8D13198A0EEE82A5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796E"/>
    <w:rsid w:val="00017C32"/>
    <w:rsid w:val="00020EA4"/>
    <w:rsid w:val="00036780"/>
    <w:rsid w:val="00053A59"/>
    <w:rsid w:val="00057FC6"/>
    <w:rsid w:val="000A7B1E"/>
    <w:rsid w:val="000D1C2A"/>
    <w:rsid w:val="00172D0C"/>
    <w:rsid w:val="0018796E"/>
    <w:rsid w:val="001C6A1B"/>
    <w:rsid w:val="002114CA"/>
    <w:rsid w:val="002644EE"/>
    <w:rsid w:val="00267402"/>
    <w:rsid w:val="00287B32"/>
    <w:rsid w:val="00290FB2"/>
    <w:rsid w:val="002A0681"/>
    <w:rsid w:val="002E3B10"/>
    <w:rsid w:val="002E68EA"/>
    <w:rsid w:val="002F00C0"/>
    <w:rsid w:val="00330AE6"/>
    <w:rsid w:val="00345DE2"/>
    <w:rsid w:val="003513FE"/>
    <w:rsid w:val="00363466"/>
    <w:rsid w:val="00380BB3"/>
    <w:rsid w:val="003D2B48"/>
    <w:rsid w:val="003E7286"/>
    <w:rsid w:val="003F29FA"/>
    <w:rsid w:val="00403021"/>
    <w:rsid w:val="00491E77"/>
    <w:rsid w:val="004A30A7"/>
    <w:rsid w:val="004A41A1"/>
    <w:rsid w:val="004A752E"/>
    <w:rsid w:val="004B41EA"/>
    <w:rsid w:val="004C317C"/>
    <w:rsid w:val="004C6718"/>
    <w:rsid w:val="004C707F"/>
    <w:rsid w:val="005908DA"/>
    <w:rsid w:val="005A3CA6"/>
    <w:rsid w:val="005A5216"/>
    <w:rsid w:val="005B6E92"/>
    <w:rsid w:val="005D7909"/>
    <w:rsid w:val="005F2F9F"/>
    <w:rsid w:val="00600E2B"/>
    <w:rsid w:val="00637B32"/>
    <w:rsid w:val="0065071C"/>
    <w:rsid w:val="00650D6C"/>
    <w:rsid w:val="006753BE"/>
    <w:rsid w:val="0068473C"/>
    <w:rsid w:val="006C1C23"/>
    <w:rsid w:val="006E2EBE"/>
    <w:rsid w:val="007012D4"/>
    <w:rsid w:val="00733082"/>
    <w:rsid w:val="007875E2"/>
    <w:rsid w:val="0079216F"/>
    <w:rsid w:val="007D2C3C"/>
    <w:rsid w:val="007F2D30"/>
    <w:rsid w:val="00820D15"/>
    <w:rsid w:val="00863F94"/>
    <w:rsid w:val="008775C0"/>
    <w:rsid w:val="008B5C76"/>
    <w:rsid w:val="00905CD9"/>
    <w:rsid w:val="00963497"/>
    <w:rsid w:val="009647E9"/>
    <w:rsid w:val="009956ED"/>
    <w:rsid w:val="009A1E01"/>
    <w:rsid w:val="009C406C"/>
    <w:rsid w:val="00A02F6E"/>
    <w:rsid w:val="00A27D4B"/>
    <w:rsid w:val="00A5716A"/>
    <w:rsid w:val="00A61957"/>
    <w:rsid w:val="00AA6D8B"/>
    <w:rsid w:val="00AB0182"/>
    <w:rsid w:val="00AC6E76"/>
    <w:rsid w:val="00AF2391"/>
    <w:rsid w:val="00B12F4E"/>
    <w:rsid w:val="00B26749"/>
    <w:rsid w:val="00B36421"/>
    <w:rsid w:val="00BB40FA"/>
    <w:rsid w:val="00BC1FE1"/>
    <w:rsid w:val="00C21368"/>
    <w:rsid w:val="00C25B0B"/>
    <w:rsid w:val="00C47741"/>
    <w:rsid w:val="00C6292C"/>
    <w:rsid w:val="00C651AD"/>
    <w:rsid w:val="00C70E3A"/>
    <w:rsid w:val="00C80A77"/>
    <w:rsid w:val="00C85D1E"/>
    <w:rsid w:val="00CA75A0"/>
    <w:rsid w:val="00CB2EA0"/>
    <w:rsid w:val="00D1376A"/>
    <w:rsid w:val="00D32097"/>
    <w:rsid w:val="00D40F09"/>
    <w:rsid w:val="00D46393"/>
    <w:rsid w:val="00DD4C71"/>
    <w:rsid w:val="00DD6527"/>
    <w:rsid w:val="00EA2455"/>
    <w:rsid w:val="00EB74C6"/>
    <w:rsid w:val="00EC6144"/>
    <w:rsid w:val="00F023F5"/>
    <w:rsid w:val="00F62D6C"/>
    <w:rsid w:val="00F8304E"/>
    <w:rsid w:val="00FA0C99"/>
    <w:rsid w:val="00FD7D2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08F46DAA6634034A8503BB08E22D858">
    <w:name w:val="D08F46DAA6634034A8503BB08E22D858"/>
    <w:rsid w:val="00AA6D8B"/>
  </w:style>
  <w:style w:type="paragraph" w:customStyle="1" w:styleId="4A160D74D64744258AE768EF10A3003F">
    <w:name w:val="4A160D74D64744258AE768EF10A3003F"/>
    <w:rsid w:val="00AA6D8B"/>
  </w:style>
  <w:style w:type="paragraph" w:customStyle="1" w:styleId="00D6F11EEB7244DDB439E5CBFCDE4DF0">
    <w:name w:val="00D6F11EEB7244DDB439E5CBFCDE4DF0"/>
    <w:rsid w:val="00AA6D8B"/>
  </w:style>
  <w:style w:type="paragraph" w:customStyle="1" w:styleId="EDFD3439896149688BF5CDADF7C633F0">
    <w:name w:val="EDFD3439896149688BF5CDADF7C633F0"/>
    <w:rsid w:val="00AA6D8B"/>
  </w:style>
  <w:style w:type="paragraph" w:customStyle="1" w:styleId="271898E9687549679EE44E53A332DE68">
    <w:name w:val="271898E9687549679EE44E53A332DE68"/>
    <w:rsid w:val="00AA6D8B"/>
  </w:style>
  <w:style w:type="paragraph" w:customStyle="1" w:styleId="3A6A3E065489463BB647DC1D1FF02073">
    <w:name w:val="3A6A3E065489463BB647DC1D1FF02073"/>
    <w:rsid w:val="00AA6D8B"/>
  </w:style>
  <w:style w:type="paragraph" w:customStyle="1" w:styleId="4892A46A8F4E43E3972643B3FB64D576">
    <w:name w:val="4892A46A8F4E43E3972643B3FB64D576"/>
    <w:rsid w:val="00AA6D8B"/>
  </w:style>
  <w:style w:type="paragraph" w:customStyle="1" w:styleId="D65D3F38CD984B698FF36728DD9F36DA">
    <w:name w:val="D65D3F38CD984B698FF36728DD9F36DA"/>
    <w:rsid w:val="00AA6D8B"/>
  </w:style>
  <w:style w:type="paragraph" w:customStyle="1" w:styleId="0CBB1956CCCC40E58E4FDE9A98D70B26">
    <w:name w:val="0CBB1956CCCC40E58E4FDE9A98D70B26"/>
    <w:rsid w:val="00AA6D8B"/>
  </w:style>
  <w:style w:type="paragraph" w:customStyle="1" w:styleId="005A3320A2044655BF9FBF058C2DF12C">
    <w:name w:val="005A3320A2044655BF9FBF058C2DF12C"/>
    <w:rsid w:val="00AA6D8B"/>
  </w:style>
  <w:style w:type="paragraph" w:customStyle="1" w:styleId="10C3318C302F411DB15D9B7CDC5E8838">
    <w:name w:val="10C3318C302F411DB15D9B7CDC5E8838"/>
    <w:rsid w:val="00AA6D8B"/>
  </w:style>
  <w:style w:type="paragraph" w:customStyle="1" w:styleId="C6C29909AAA94F8AAB1121562850EB2D">
    <w:name w:val="C6C29909AAA94F8AAB1121562850EB2D"/>
    <w:rsid w:val="0018796E"/>
  </w:style>
  <w:style w:type="paragraph" w:customStyle="1" w:styleId="BE13E9E49AE64183B4E719AA395D0109">
    <w:name w:val="BE13E9E49AE64183B4E719AA395D0109"/>
    <w:rsid w:val="0018796E"/>
  </w:style>
  <w:style w:type="paragraph" w:customStyle="1" w:styleId="D89B1AF0A5FC4FCFB4D3846C5C68A457">
    <w:name w:val="D89B1AF0A5FC4FCFB4D3846C5C68A457"/>
    <w:rsid w:val="0018796E"/>
  </w:style>
  <w:style w:type="paragraph" w:customStyle="1" w:styleId="31740717AB4C4ED9A818EE2351787B39">
    <w:name w:val="31740717AB4C4ED9A818EE2351787B39"/>
    <w:rsid w:val="0018796E"/>
  </w:style>
  <w:style w:type="paragraph" w:customStyle="1" w:styleId="8C4EA9F024B94ECDBF4D554FDB73A80E">
    <w:name w:val="8C4EA9F024B94ECDBF4D554FDB73A80E"/>
    <w:rsid w:val="0018796E"/>
  </w:style>
  <w:style w:type="paragraph" w:customStyle="1" w:styleId="35787BAFD2524FE3BAF80C5E10018465">
    <w:name w:val="35787BAFD2524FE3BAF80C5E10018465"/>
    <w:rsid w:val="0018796E"/>
  </w:style>
  <w:style w:type="paragraph" w:customStyle="1" w:styleId="0219DF64F761411C8DF8309B88401D7B">
    <w:name w:val="0219DF64F761411C8DF8309B88401D7B"/>
    <w:rsid w:val="0018796E"/>
  </w:style>
  <w:style w:type="paragraph" w:customStyle="1" w:styleId="FA97FD8AB425430F8B8AAFE65E16F413">
    <w:name w:val="FA97FD8AB425430F8B8AAFE65E16F413"/>
    <w:rsid w:val="0018796E"/>
  </w:style>
  <w:style w:type="paragraph" w:customStyle="1" w:styleId="709AECAC2A544320A3FC8DB6831F5FDC">
    <w:name w:val="709AECAC2A544320A3FC8DB6831F5FDC"/>
    <w:rsid w:val="0018796E"/>
  </w:style>
  <w:style w:type="paragraph" w:customStyle="1" w:styleId="CADCB46312194F4D9B771D6DE33A85E9">
    <w:name w:val="CADCB46312194F4D9B771D6DE33A85E9"/>
    <w:rsid w:val="0018796E"/>
  </w:style>
  <w:style w:type="paragraph" w:customStyle="1" w:styleId="EF20FE879A904890AB63E478CC82D6D2">
    <w:name w:val="EF20FE879A904890AB63E478CC82D6D2"/>
    <w:rsid w:val="0018796E"/>
  </w:style>
  <w:style w:type="paragraph" w:customStyle="1" w:styleId="18C903B3AAE645358B7860FDD4453B33">
    <w:name w:val="18C903B3AAE645358B7860FDD4453B33"/>
    <w:rsid w:val="0018796E"/>
  </w:style>
  <w:style w:type="paragraph" w:customStyle="1" w:styleId="282AE3DEDA6A46F8B127C41EF5BDF1F4">
    <w:name w:val="282AE3DEDA6A46F8B127C41EF5BDF1F4"/>
    <w:rsid w:val="0018796E"/>
  </w:style>
  <w:style w:type="paragraph" w:customStyle="1" w:styleId="5175098C04264F5BAB432C7A6D50F3B9">
    <w:name w:val="5175098C04264F5BAB432C7A6D50F3B9"/>
    <w:rsid w:val="0018796E"/>
  </w:style>
  <w:style w:type="paragraph" w:customStyle="1" w:styleId="4E02F492F6DD445B91FDC88B21A453CA">
    <w:name w:val="4E02F492F6DD445B91FDC88B21A453CA"/>
    <w:rsid w:val="0018796E"/>
  </w:style>
  <w:style w:type="paragraph" w:customStyle="1" w:styleId="668F731D3DA64743A83B564DDE36BCEA">
    <w:name w:val="668F731D3DA64743A83B564DDE36BCEA"/>
    <w:rsid w:val="0018796E"/>
  </w:style>
  <w:style w:type="paragraph" w:customStyle="1" w:styleId="22A1FFF7309145F783627775BC16E31A">
    <w:name w:val="22A1FFF7309145F783627775BC16E31A"/>
    <w:rsid w:val="0018796E"/>
  </w:style>
  <w:style w:type="paragraph" w:customStyle="1" w:styleId="FEE5AEA8538240D59743D3ACB12CD033">
    <w:name w:val="FEE5AEA8538240D59743D3ACB12CD033"/>
    <w:rsid w:val="0018796E"/>
  </w:style>
  <w:style w:type="paragraph" w:customStyle="1" w:styleId="34DF5074AC1245AA95BAEBEBE57AF443">
    <w:name w:val="34DF5074AC1245AA95BAEBEBE57AF443"/>
    <w:rsid w:val="00F8304E"/>
  </w:style>
  <w:style w:type="paragraph" w:customStyle="1" w:styleId="10E99383DC734C8D87F1DBC1F2FF1960">
    <w:name w:val="10E99383DC734C8D87F1DBC1F2FF1960"/>
    <w:rsid w:val="00F8304E"/>
  </w:style>
  <w:style w:type="paragraph" w:customStyle="1" w:styleId="CB0633DB643C4BA48C5B8E28A2BDBD58">
    <w:name w:val="CB0633DB643C4BA48C5B8E28A2BDBD58"/>
    <w:rsid w:val="00F8304E"/>
  </w:style>
  <w:style w:type="paragraph" w:customStyle="1" w:styleId="F0A4AAC5ABE143F4A7D17EC00136E2EB">
    <w:name w:val="F0A4AAC5ABE143F4A7D17EC00136E2EB"/>
    <w:rsid w:val="00F8304E"/>
  </w:style>
  <w:style w:type="paragraph" w:customStyle="1" w:styleId="1651C5EC8CAD4870999AE01ED290B1A7">
    <w:name w:val="1651C5EC8CAD4870999AE01ED290B1A7"/>
    <w:rsid w:val="00F8304E"/>
  </w:style>
  <w:style w:type="paragraph" w:customStyle="1" w:styleId="44C2EE0CF63D4CCA83AF8FB86CAEC815">
    <w:name w:val="44C2EE0CF63D4CCA83AF8FB86CAEC815"/>
    <w:rsid w:val="00F8304E"/>
  </w:style>
  <w:style w:type="paragraph" w:customStyle="1" w:styleId="79A3340629144EDCAF9DA202B9B0FDA2">
    <w:name w:val="79A3340629144EDCAF9DA202B9B0FDA2"/>
    <w:rsid w:val="00F8304E"/>
  </w:style>
  <w:style w:type="paragraph" w:customStyle="1" w:styleId="9F8C3CA878BD483B8D13198A0EEE82A5">
    <w:name w:val="9F8C3CA878BD483B8D13198A0EEE82A5"/>
    <w:rsid w:val="00F8304E"/>
  </w:style>
  <w:style w:type="paragraph" w:customStyle="1" w:styleId="3880154FA490473A96A6AF10DEE137B2">
    <w:name w:val="3880154FA490473A96A6AF10DEE137B2"/>
    <w:rsid w:val="00F8304E"/>
  </w:style>
  <w:style w:type="paragraph" w:customStyle="1" w:styleId="814370205ECC45AB8A9C510AA5273EE3">
    <w:name w:val="814370205ECC45AB8A9C510AA5273EE3"/>
    <w:rsid w:val="00F8304E"/>
  </w:style>
  <w:style w:type="paragraph" w:customStyle="1" w:styleId="DB59DA6619874D4B8BA6B03456B65C3F">
    <w:name w:val="DB59DA6619874D4B8BA6B03456B65C3F"/>
    <w:rsid w:val="00F8304E"/>
  </w:style>
  <w:style w:type="paragraph" w:customStyle="1" w:styleId="2A55C10AD2014C45AC322B41E8102586">
    <w:name w:val="2A55C10AD2014C45AC322B41E8102586"/>
    <w:rsid w:val="00F8304E"/>
  </w:style>
  <w:style w:type="paragraph" w:customStyle="1" w:styleId="7DBFAD3DD6BF4B0FB9FB9D7A5F86EF0F">
    <w:name w:val="7DBFAD3DD6BF4B0FB9FB9D7A5F86EF0F"/>
    <w:rsid w:val="00F8304E"/>
  </w:style>
  <w:style w:type="paragraph" w:customStyle="1" w:styleId="D9EC6B9553FB4EFFA6AA7352ACAEEE5B">
    <w:name w:val="D9EC6B9553FB4EFFA6AA7352ACAEEE5B"/>
    <w:rsid w:val="00F8304E"/>
  </w:style>
  <w:style w:type="paragraph" w:customStyle="1" w:styleId="85075A8378184333BAF015F05C522513">
    <w:name w:val="85075A8378184333BAF015F05C522513"/>
    <w:rsid w:val="00F8304E"/>
  </w:style>
  <w:style w:type="paragraph" w:customStyle="1" w:styleId="DD8B7CB4506C4385B4B6DFACEC7AE6C7">
    <w:name w:val="DD8B7CB4506C4385B4B6DFACEC7AE6C7"/>
    <w:rsid w:val="00F8304E"/>
  </w:style>
  <w:style w:type="paragraph" w:customStyle="1" w:styleId="081225F6DABD4F699D2A69967C853E03">
    <w:name w:val="081225F6DABD4F699D2A69967C853E03"/>
    <w:rsid w:val="00F8304E"/>
  </w:style>
  <w:style w:type="paragraph" w:customStyle="1" w:styleId="EC14F4CE40C5453B9A5B967D51C1E690">
    <w:name w:val="EC14F4CE40C5453B9A5B967D51C1E690"/>
    <w:rsid w:val="00F8304E"/>
  </w:style>
  <w:style w:type="paragraph" w:customStyle="1" w:styleId="DCC0453533814B07890CD99E0361D9AD">
    <w:name w:val="DCC0453533814B07890CD99E0361D9AD"/>
    <w:rsid w:val="00F8304E"/>
  </w:style>
  <w:style w:type="paragraph" w:customStyle="1" w:styleId="C6031B0DE5104A9BB0DEB0B1792EB6AA">
    <w:name w:val="C6031B0DE5104A9BB0DEB0B1792EB6AA"/>
    <w:rsid w:val="00F8304E"/>
  </w:style>
  <w:style w:type="paragraph" w:customStyle="1" w:styleId="1EACA45C5BC64723A311AE2EA3C9C5B6">
    <w:name w:val="1EACA45C5BC64723A311AE2EA3C9C5B6"/>
    <w:rsid w:val="00F8304E"/>
  </w:style>
  <w:style w:type="paragraph" w:customStyle="1" w:styleId="338C8AD9829E4DEDBCE979D9CC71C4C1">
    <w:name w:val="338C8AD9829E4DEDBCE979D9CC71C4C1"/>
    <w:rsid w:val="00F8304E"/>
  </w:style>
  <w:style w:type="paragraph" w:customStyle="1" w:styleId="0B3C0BA761DA4460B8E9F008A85018EE">
    <w:name w:val="0B3C0BA761DA4460B8E9F008A85018EE"/>
    <w:rsid w:val="00F8304E"/>
  </w:style>
  <w:style w:type="paragraph" w:customStyle="1" w:styleId="38D1ED237C074651B7E6508C53A8F1E8">
    <w:name w:val="38D1ED237C074651B7E6508C53A8F1E8"/>
    <w:rsid w:val="00F8304E"/>
  </w:style>
  <w:style w:type="paragraph" w:customStyle="1" w:styleId="2B7CCC36B40041B08B373D06DCB0DDB5">
    <w:name w:val="2B7CCC36B40041B08B373D06DCB0DDB5"/>
    <w:rsid w:val="00F8304E"/>
  </w:style>
  <w:style w:type="paragraph" w:customStyle="1" w:styleId="C2AF3C76C77C456CA8BC1A0CD2F6E612">
    <w:name w:val="C2AF3C76C77C456CA8BC1A0CD2F6E612"/>
    <w:rsid w:val="00F8304E"/>
  </w:style>
  <w:style w:type="paragraph" w:customStyle="1" w:styleId="79FD8500770849E8AF779D76DBAB866D">
    <w:name w:val="79FD8500770849E8AF779D76DBAB866D"/>
    <w:rsid w:val="00F8304E"/>
  </w:style>
  <w:style w:type="paragraph" w:customStyle="1" w:styleId="18E9F9EB8C9344FE884E49848A4421FF">
    <w:name w:val="18E9F9EB8C9344FE884E49848A4421FF"/>
    <w:rsid w:val="00F8304E"/>
  </w:style>
  <w:style w:type="paragraph" w:customStyle="1" w:styleId="45DBF980F93A405087D1BB09132E19DD">
    <w:name w:val="45DBF980F93A405087D1BB09132E19DD"/>
    <w:rsid w:val="00F8304E"/>
  </w:style>
  <w:style w:type="paragraph" w:customStyle="1" w:styleId="72BA039957E14BCAAA04C9BF2CA2C37F">
    <w:name w:val="72BA039957E14BCAAA04C9BF2CA2C37F"/>
    <w:rsid w:val="00F8304E"/>
  </w:style>
  <w:style w:type="paragraph" w:customStyle="1" w:styleId="D310D798FFE2406B95D2719FAE8CC78B">
    <w:name w:val="D310D798FFE2406B95D2719FAE8CC78B"/>
    <w:rsid w:val="00F8304E"/>
  </w:style>
  <w:style w:type="paragraph" w:customStyle="1" w:styleId="8DEC046A5C1043FBB6F402D37D490260">
    <w:name w:val="8DEC046A5C1043FBB6F402D37D490260"/>
    <w:rsid w:val="00F8304E"/>
  </w:style>
  <w:style w:type="paragraph" w:customStyle="1" w:styleId="D7F62A79408D4924A6B8F2117DCE374A">
    <w:name w:val="D7F62A79408D4924A6B8F2117DCE374A"/>
    <w:rsid w:val="00F8304E"/>
  </w:style>
  <w:style w:type="paragraph" w:customStyle="1" w:styleId="8B096E28AD8C444EBC21F7F9EEAA1527">
    <w:name w:val="8B096E28AD8C444EBC21F7F9EEAA1527"/>
    <w:rsid w:val="00F8304E"/>
  </w:style>
  <w:style w:type="paragraph" w:customStyle="1" w:styleId="2137DE46DC2246DDB361740B6D370141">
    <w:name w:val="2137DE46DC2246DDB361740B6D370141"/>
    <w:rsid w:val="00F8304E"/>
  </w:style>
  <w:style w:type="paragraph" w:customStyle="1" w:styleId="F6329D8C0621406C88DE09712D68C848">
    <w:name w:val="F6329D8C0621406C88DE09712D68C848"/>
    <w:rsid w:val="00F8304E"/>
  </w:style>
  <w:style w:type="paragraph" w:customStyle="1" w:styleId="18DA3AA29B0348FF83FE3A6A956522AB">
    <w:name w:val="18DA3AA29B0348FF83FE3A6A956522AB"/>
    <w:rsid w:val="00F8304E"/>
  </w:style>
  <w:style w:type="paragraph" w:customStyle="1" w:styleId="2A1D2297C0A044E7B3424832EE86162C">
    <w:name w:val="2A1D2297C0A044E7B3424832EE86162C"/>
    <w:rsid w:val="00F8304E"/>
  </w:style>
  <w:style w:type="paragraph" w:customStyle="1" w:styleId="64CF0FE89CD649C289CF86B41683ED12">
    <w:name w:val="64CF0FE89CD649C289CF86B41683ED12"/>
    <w:rsid w:val="00F8304E"/>
  </w:style>
  <w:style w:type="paragraph" w:customStyle="1" w:styleId="A393D8A51FC84A668C45ED697CD78680">
    <w:name w:val="A393D8A51FC84A668C45ED697CD78680"/>
    <w:rsid w:val="00F8304E"/>
  </w:style>
  <w:style w:type="paragraph" w:customStyle="1" w:styleId="D60C27B3EAAA4C6E8EE028DE122F6CE5">
    <w:name w:val="D60C27B3EAAA4C6E8EE028DE122F6CE5"/>
    <w:rsid w:val="00F8304E"/>
  </w:style>
  <w:style w:type="paragraph" w:customStyle="1" w:styleId="4755FB4F82BC42ACB005997DCE309423">
    <w:name w:val="4755FB4F82BC42ACB005997DCE309423"/>
    <w:rsid w:val="00F8304E"/>
  </w:style>
  <w:style w:type="paragraph" w:customStyle="1" w:styleId="F30CA14303274869BBD96E2DB1697A48">
    <w:name w:val="F30CA14303274869BBD96E2DB1697A48"/>
    <w:rsid w:val="00F8304E"/>
  </w:style>
  <w:style w:type="paragraph" w:customStyle="1" w:styleId="DBBBF0359A2747808A2E40DCE10FE7D9">
    <w:name w:val="DBBBF0359A2747808A2E40DCE10FE7D9"/>
    <w:rsid w:val="00F8304E"/>
  </w:style>
  <w:style w:type="paragraph" w:customStyle="1" w:styleId="4BC94268847541FE96340687ED4D0290">
    <w:name w:val="4BC94268847541FE96340687ED4D0290"/>
    <w:rsid w:val="00F8304E"/>
  </w:style>
  <w:style w:type="paragraph" w:customStyle="1" w:styleId="9EFB9AC52EC44100B073234CC660ACB0">
    <w:name w:val="9EFB9AC52EC44100B073234CC660ACB0"/>
    <w:rsid w:val="00F8304E"/>
  </w:style>
  <w:style w:type="paragraph" w:customStyle="1" w:styleId="5994D67A728842B0A807D8A92B6401A1">
    <w:name w:val="5994D67A728842B0A807D8A92B6401A1"/>
    <w:rsid w:val="00F8304E"/>
  </w:style>
  <w:style w:type="paragraph" w:customStyle="1" w:styleId="F8A796003C1E42F68E273DBA5B27A42D">
    <w:name w:val="F8A796003C1E42F68E273DBA5B27A42D"/>
    <w:rsid w:val="00F8304E"/>
  </w:style>
  <w:style w:type="paragraph" w:customStyle="1" w:styleId="EBD7AF4C328D4FBAA181567728D405DA">
    <w:name w:val="EBD7AF4C328D4FBAA181567728D405DA"/>
    <w:rsid w:val="00F8304E"/>
  </w:style>
  <w:style w:type="paragraph" w:customStyle="1" w:styleId="DBE6098798474117A338D7B1752C5E75">
    <w:name w:val="DBE6098798474117A338D7B1752C5E75"/>
    <w:rsid w:val="00F8304E"/>
  </w:style>
  <w:style w:type="paragraph" w:customStyle="1" w:styleId="C50AFDE8FFA54471AE62563AF8C031BB">
    <w:name w:val="C50AFDE8FFA54471AE62563AF8C031BB"/>
    <w:rsid w:val="00F8304E"/>
  </w:style>
  <w:style w:type="paragraph" w:customStyle="1" w:styleId="1765514525E64BADA9316235E2A404A1">
    <w:name w:val="1765514525E64BADA9316235E2A404A1"/>
    <w:rsid w:val="00F8304E"/>
  </w:style>
  <w:style w:type="paragraph" w:customStyle="1" w:styleId="B28449F141AA4448A65F6889305FAB69">
    <w:name w:val="B28449F141AA4448A65F6889305FAB69"/>
    <w:rsid w:val="00F8304E"/>
  </w:style>
  <w:style w:type="paragraph" w:customStyle="1" w:styleId="8E699CC758834740BB7D329FFDCAE058">
    <w:name w:val="8E699CC758834740BB7D329FFDCAE058"/>
    <w:rsid w:val="00F8304E"/>
  </w:style>
  <w:style w:type="paragraph" w:customStyle="1" w:styleId="526732BB671C44FCBFDF6C850AB1CC14">
    <w:name w:val="526732BB671C44FCBFDF6C850AB1CC14"/>
    <w:rsid w:val="00F8304E"/>
  </w:style>
  <w:style w:type="paragraph" w:customStyle="1" w:styleId="75B1B76270C64D568E0040D9FE43A2A0">
    <w:name w:val="75B1B76270C64D568E0040D9FE43A2A0"/>
    <w:rsid w:val="00F8304E"/>
  </w:style>
  <w:style w:type="paragraph" w:customStyle="1" w:styleId="98BE930409C2423C8497F03A23FC6498">
    <w:name w:val="98BE930409C2423C8497F03A23FC6498"/>
    <w:rsid w:val="00F8304E"/>
  </w:style>
  <w:style w:type="paragraph" w:customStyle="1" w:styleId="02E59B45E4AC4A8FB078222BA8AA9DEC">
    <w:name w:val="02E59B45E4AC4A8FB078222BA8AA9DEC"/>
    <w:rsid w:val="00F8304E"/>
  </w:style>
  <w:style w:type="paragraph" w:customStyle="1" w:styleId="727AFBFD63AC4AB8956C6D45BC5BCF0C">
    <w:name w:val="727AFBFD63AC4AB8956C6D45BC5BCF0C"/>
    <w:rsid w:val="00F8304E"/>
  </w:style>
  <w:style w:type="paragraph" w:customStyle="1" w:styleId="14F49FBCD3244005861E949B3503768A">
    <w:name w:val="14F49FBCD3244005861E949B3503768A"/>
    <w:rsid w:val="00F8304E"/>
  </w:style>
  <w:style w:type="paragraph" w:customStyle="1" w:styleId="BFCC6A51CEF94A9E8D3039A4C62A190E">
    <w:name w:val="BFCC6A51CEF94A9E8D3039A4C62A190E"/>
    <w:rsid w:val="00F8304E"/>
  </w:style>
  <w:style w:type="paragraph" w:customStyle="1" w:styleId="F0E1A4EC158543E2822A480C819727BB">
    <w:name w:val="F0E1A4EC158543E2822A480C819727BB"/>
    <w:rsid w:val="00F8304E"/>
  </w:style>
  <w:style w:type="paragraph" w:customStyle="1" w:styleId="D8785B8EA6F64C0B9218077A4AA6E54E">
    <w:name w:val="D8785B8EA6F64C0B9218077A4AA6E54E"/>
    <w:rsid w:val="00F8304E"/>
  </w:style>
  <w:style w:type="paragraph" w:customStyle="1" w:styleId="A5027384A8FA42008AB79687CE940F6E">
    <w:name w:val="A5027384A8FA42008AB79687CE940F6E"/>
    <w:rsid w:val="00F8304E"/>
  </w:style>
  <w:style w:type="paragraph" w:customStyle="1" w:styleId="38E8AE0243F245F7AE9889350F71BDCC">
    <w:name w:val="38E8AE0243F245F7AE9889350F71BDCC"/>
    <w:rsid w:val="00F8304E"/>
  </w:style>
  <w:style w:type="paragraph" w:customStyle="1" w:styleId="C91F491D8A2A4F8084C528789017CD72">
    <w:name w:val="C91F491D8A2A4F8084C528789017CD72"/>
    <w:rsid w:val="00F8304E"/>
  </w:style>
  <w:style w:type="paragraph" w:customStyle="1" w:styleId="3864ABC42BDD4148955B6B4D1651BA14">
    <w:name w:val="3864ABC42BDD4148955B6B4D1651BA14"/>
    <w:rsid w:val="00F8304E"/>
  </w:style>
  <w:style w:type="paragraph" w:customStyle="1" w:styleId="62929FFBDE8B479CA361BD62AE7E89C6">
    <w:name w:val="62929FFBDE8B479CA361BD62AE7E89C6"/>
    <w:rsid w:val="00F8304E"/>
  </w:style>
  <w:style w:type="paragraph" w:customStyle="1" w:styleId="47A41A71BDFC4D12A2C865AB7587A409">
    <w:name w:val="47A41A71BDFC4D12A2C865AB7587A409"/>
    <w:rsid w:val="00F8304E"/>
  </w:style>
  <w:style w:type="paragraph" w:customStyle="1" w:styleId="5F8A4E053A5941EF891A5773B01F9EF3">
    <w:name w:val="5F8A4E053A5941EF891A5773B01F9EF3"/>
    <w:rsid w:val="00F8304E"/>
  </w:style>
  <w:style w:type="paragraph" w:customStyle="1" w:styleId="00419CE3FD1D4B2898E28BFC404BB5B1">
    <w:name w:val="00419CE3FD1D4B2898E28BFC404BB5B1"/>
    <w:rsid w:val="00F8304E"/>
  </w:style>
  <w:style w:type="paragraph" w:customStyle="1" w:styleId="F412DC7793D64696803FF27570D31F94">
    <w:name w:val="F412DC7793D64696803FF27570D31F94"/>
    <w:rsid w:val="00F8304E"/>
  </w:style>
  <w:style w:type="paragraph" w:customStyle="1" w:styleId="D6A2CC0C16EA4D66BD34BA90705C5C6F">
    <w:name w:val="D6A2CC0C16EA4D66BD34BA90705C5C6F"/>
    <w:rsid w:val="00F8304E"/>
  </w:style>
  <w:style w:type="paragraph" w:customStyle="1" w:styleId="AB4D804B487D4222BD941C7AB144EC2B">
    <w:name w:val="AB4D804B487D4222BD941C7AB144EC2B"/>
    <w:rsid w:val="00F8304E"/>
  </w:style>
  <w:style w:type="paragraph" w:customStyle="1" w:styleId="6419C10C983D49CCA702289581DF3612">
    <w:name w:val="6419C10C983D49CCA702289581DF3612"/>
    <w:rsid w:val="00F8304E"/>
  </w:style>
  <w:style w:type="paragraph" w:customStyle="1" w:styleId="375308DE5EB84587944A83C4A4C4B81D">
    <w:name w:val="375308DE5EB84587944A83C4A4C4B81D"/>
    <w:rsid w:val="00F8304E"/>
  </w:style>
  <w:style w:type="paragraph" w:customStyle="1" w:styleId="1769C059FB9944019629342405F5A1C4">
    <w:name w:val="1769C059FB9944019629342405F5A1C4"/>
    <w:rsid w:val="00F8304E"/>
  </w:style>
  <w:style w:type="paragraph" w:customStyle="1" w:styleId="5520060970654542B7946A707386579F">
    <w:name w:val="5520060970654542B7946A707386579F"/>
    <w:rsid w:val="00F8304E"/>
  </w:style>
  <w:style w:type="paragraph" w:customStyle="1" w:styleId="B62A46D164FD4BF687A73F7D0FF40907">
    <w:name w:val="B62A46D164FD4BF687A73F7D0FF40907"/>
    <w:rsid w:val="00F8304E"/>
  </w:style>
  <w:style w:type="paragraph" w:customStyle="1" w:styleId="3ED4550D6A8245749A052EBA6ED75E78">
    <w:name w:val="3ED4550D6A8245749A052EBA6ED75E78"/>
    <w:rsid w:val="00F8304E"/>
  </w:style>
  <w:style w:type="paragraph" w:customStyle="1" w:styleId="DA6451C2987A4191A21E093A6F71D872">
    <w:name w:val="DA6451C2987A4191A21E093A6F71D872"/>
    <w:rsid w:val="00F8304E"/>
  </w:style>
  <w:style w:type="paragraph" w:customStyle="1" w:styleId="B39BD59AA350410C9E8508FE5852B4C5">
    <w:name w:val="B39BD59AA350410C9E8508FE5852B4C5"/>
    <w:rsid w:val="00F8304E"/>
  </w:style>
  <w:style w:type="paragraph" w:customStyle="1" w:styleId="D6F84849938A45F8B2A540AE4436139D">
    <w:name w:val="D6F84849938A45F8B2A540AE4436139D"/>
    <w:rsid w:val="00F8304E"/>
  </w:style>
  <w:style w:type="paragraph" w:customStyle="1" w:styleId="CF8B2571A52D4A958F850E2057F9F63A">
    <w:name w:val="CF8B2571A52D4A958F850E2057F9F63A"/>
    <w:rsid w:val="00F8304E"/>
  </w:style>
  <w:style w:type="paragraph" w:customStyle="1" w:styleId="E4D703F7B0944F9D9E44C288DA241686">
    <w:name w:val="E4D703F7B0944F9D9E44C288DA241686"/>
    <w:rsid w:val="00F8304E"/>
  </w:style>
  <w:style w:type="paragraph" w:customStyle="1" w:styleId="102D65AFF52F442AB914072144BD597B">
    <w:name w:val="102D65AFF52F442AB914072144BD597B"/>
    <w:rsid w:val="00F8304E"/>
  </w:style>
  <w:style w:type="paragraph" w:customStyle="1" w:styleId="F711D40E811B405B9BD00A824FF9F966">
    <w:name w:val="F711D40E811B405B9BD00A824FF9F966"/>
    <w:rsid w:val="00F8304E"/>
  </w:style>
  <w:style w:type="paragraph" w:customStyle="1" w:styleId="BBCA23A1E9DB49D890EF77D5CB14C22F">
    <w:name w:val="BBCA23A1E9DB49D890EF77D5CB14C22F"/>
    <w:rsid w:val="00F8304E"/>
  </w:style>
  <w:style w:type="paragraph" w:customStyle="1" w:styleId="B1E344D82CF34BBF95CE5C81C30ED6F0">
    <w:name w:val="B1E344D82CF34BBF95CE5C81C30ED6F0"/>
    <w:rsid w:val="00F8304E"/>
  </w:style>
  <w:style w:type="paragraph" w:customStyle="1" w:styleId="4C2D8DB88520413FBE79881BEF4AFF54">
    <w:name w:val="4C2D8DB88520413FBE79881BEF4AFF54"/>
    <w:rsid w:val="00F8304E"/>
  </w:style>
  <w:style w:type="paragraph" w:customStyle="1" w:styleId="F6791C8C085A4A76A0BB7BC2C62790CB">
    <w:name w:val="F6791C8C085A4A76A0BB7BC2C62790CB"/>
    <w:rsid w:val="00F8304E"/>
  </w:style>
  <w:style w:type="paragraph" w:customStyle="1" w:styleId="02E93A202EA2479683E92A5D4C860907">
    <w:name w:val="02E93A202EA2479683E92A5D4C860907"/>
    <w:rsid w:val="00F8304E"/>
  </w:style>
  <w:style w:type="paragraph" w:customStyle="1" w:styleId="4CD503815D5B47A9A6BB08AFE9A20DB9">
    <w:name w:val="4CD503815D5B47A9A6BB08AFE9A20DB9"/>
    <w:rsid w:val="00F8304E"/>
  </w:style>
  <w:style w:type="paragraph" w:customStyle="1" w:styleId="220D45B9D76043AD8972E01E0CC2D69D">
    <w:name w:val="220D45B9D76043AD8972E01E0CC2D69D"/>
    <w:rsid w:val="00F8304E"/>
  </w:style>
  <w:style w:type="paragraph" w:customStyle="1" w:styleId="47F21792E0E64512A2A8F83939C51FA4">
    <w:name w:val="47F21792E0E64512A2A8F83939C51FA4"/>
    <w:rsid w:val="00F8304E"/>
  </w:style>
  <w:style w:type="paragraph" w:customStyle="1" w:styleId="E41451087A8D4CE9BB96D4AC65017253">
    <w:name w:val="E41451087A8D4CE9BB96D4AC65017253"/>
    <w:rsid w:val="00F8304E"/>
  </w:style>
  <w:style w:type="paragraph" w:customStyle="1" w:styleId="91995D8CF8F6456DA9E84AE61EA8404E">
    <w:name w:val="91995D8CF8F6456DA9E84AE61EA8404E"/>
    <w:rsid w:val="00F8304E"/>
  </w:style>
  <w:style w:type="paragraph" w:customStyle="1" w:styleId="5AB29C9F0F57453BAC6B3E6B2361D258">
    <w:name w:val="5AB29C9F0F57453BAC6B3E6B2361D258"/>
    <w:rsid w:val="00F8304E"/>
  </w:style>
  <w:style w:type="paragraph" w:customStyle="1" w:styleId="A4D41AB5B0DB49EEB3B271545FCF6FDA">
    <w:name w:val="A4D41AB5B0DB49EEB3B271545FCF6FDA"/>
    <w:rsid w:val="00F8304E"/>
  </w:style>
  <w:style w:type="paragraph" w:customStyle="1" w:styleId="15D169E3F5784774AE3366C913FCCFC7">
    <w:name w:val="15D169E3F5784774AE3366C913FCCFC7"/>
    <w:rsid w:val="00F8304E"/>
  </w:style>
  <w:style w:type="paragraph" w:customStyle="1" w:styleId="AB0AB462317C40CB88CBDFEF120933CE">
    <w:name w:val="AB0AB462317C40CB88CBDFEF120933CE"/>
    <w:rsid w:val="00F8304E"/>
  </w:style>
  <w:style w:type="paragraph" w:customStyle="1" w:styleId="C1412B8299E448CCA0B4D06B41A2D441">
    <w:name w:val="C1412B8299E448CCA0B4D06B41A2D441"/>
    <w:rsid w:val="00F8304E"/>
  </w:style>
  <w:style w:type="paragraph" w:customStyle="1" w:styleId="E582B75CCF6A4CA4AA50CC3EE827578D">
    <w:name w:val="E582B75CCF6A4CA4AA50CC3EE827578D"/>
    <w:rsid w:val="00F8304E"/>
  </w:style>
  <w:style w:type="paragraph" w:customStyle="1" w:styleId="40973BF1081B4708860A37D49B830277">
    <w:name w:val="40973BF1081B4708860A37D49B830277"/>
    <w:rsid w:val="00F8304E"/>
  </w:style>
  <w:style w:type="paragraph" w:customStyle="1" w:styleId="D43B6B3496DC4B159875E3EE33905BD1">
    <w:name w:val="D43B6B3496DC4B159875E3EE33905BD1"/>
    <w:rsid w:val="00F8304E"/>
  </w:style>
  <w:style w:type="paragraph" w:customStyle="1" w:styleId="6CA632AB1509456C9DBC9FF50CDC6D61">
    <w:name w:val="6CA632AB1509456C9DBC9FF50CDC6D61"/>
    <w:rsid w:val="00F8304E"/>
  </w:style>
  <w:style w:type="paragraph" w:customStyle="1" w:styleId="8F7E2561845D4B139128199CC003F929">
    <w:name w:val="8F7E2561845D4B139128199CC003F929"/>
    <w:rsid w:val="00F8304E"/>
  </w:style>
  <w:style w:type="paragraph" w:customStyle="1" w:styleId="689F02F48DF249B7A513A8DAFCDC48FC">
    <w:name w:val="689F02F48DF249B7A513A8DAFCDC48FC"/>
    <w:rsid w:val="00F8304E"/>
  </w:style>
  <w:style w:type="paragraph" w:customStyle="1" w:styleId="D45AE3D2C93C437E9BAF277B364EF1DE">
    <w:name w:val="D45AE3D2C93C437E9BAF277B364EF1DE"/>
    <w:rsid w:val="00F8304E"/>
  </w:style>
  <w:style w:type="paragraph" w:customStyle="1" w:styleId="3DCF143CCF7F42449779079D78DBD8DE">
    <w:name w:val="3DCF143CCF7F42449779079D78DBD8DE"/>
    <w:rsid w:val="00F8304E"/>
  </w:style>
  <w:style w:type="paragraph" w:customStyle="1" w:styleId="E699293F8A6B4956AD018777E36340D2">
    <w:name w:val="E699293F8A6B4956AD018777E36340D2"/>
    <w:rsid w:val="00F8304E"/>
  </w:style>
  <w:style w:type="paragraph" w:customStyle="1" w:styleId="0CABFF4BA27A429E9972906F1664EC98">
    <w:name w:val="0CABFF4BA27A429E9972906F1664EC98"/>
    <w:rsid w:val="00F8304E"/>
  </w:style>
  <w:style w:type="paragraph" w:customStyle="1" w:styleId="010A1E2E8E7946219C0CF6050F3D3CE7">
    <w:name w:val="010A1E2E8E7946219C0CF6050F3D3CE7"/>
    <w:rsid w:val="00F8304E"/>
  </w:style>
  <w:style w:type="paragraph" w:customStyle="1" w:styleId="B86236D3CC734924B83EC4942A9AE772">
    <w:name w:val="B86236D3CC734924B83EC4942A9AE772"/>
    <w:rsid w:val="00F8304E"/>
  </w:style>
  <w:style w:type="paragraph" w:customStyle="1" w:styleId="4BC45371CEC847DBB9CCB5554F8B2093">
    <w:name w:val="4BC45371CEC847DBB9CCB5554F8B2093"/>
    <w:rsid w:val="00F8304E"/>
  </w:style>
  <w:style w:type="paragraph" w:customStyle="1" w:styleId="CB8589A6DD2B4B62BFE6EDCA2988AE4B">
    <w:name w:val="CB8589A6DD2B4B62BFE6EDCA2988AE4B"/>
    <w:rsid w:val="00F8304E"/>
  </w:style>
  <w:style w:type="paragraph" w:customStyle="1" w:styleId="8396588926054C06BF324CAC29B34A03">
    <w:name w:val="8396588926054C06BF324CAC29B34A03"/>
    <w:rsid w:val="00F8304E"/>
  </w:style>
  <w:style w:type="paragraph" w:customStyle="1" w:styleId="28FF2DF8E90E48469212B375594192D4">
    <w:name w:val="28FF2DF8E90E48469212B375594192D4"/>
    <w:rsid w:val="00F8304E"/>
  </w:style>
  <w:style w:type="paragraph" w:customStyle="1" w:styleId="F1F7D3F5CE6E414D9048AB32F003DBE5">
    <w:name w:val="F1F7D3F5CE6E414D9048AB32F003DBE5"/>
    <w:rsid w:val="00F8304E"/>
  </w:style>
  <w:style w:type="paragraph" w:customStyle="1" w:styleId="63F5A745445749A0A5659D556419D7DC">
    <w:name w:val="63F5A745445749A0A5659D556419D7DC"/>
    <w:rsid w:val="00F8304E"/>
  </w:style>
  <w:style w:type="paragraph" w:customStyle="1" w:styleId="826DEA52B8BE43059757A75DF02C3D15">
    <w:name w:val="826DEA52B8BE43059757A75DF02C3D15"/>
    <w:rsid w:val="00F8304E"/>
  </w:style>
  <w:style w:type="paragraph" w:customStyle="1" w:styleId="A4897BCBC4694D6A83A6E158E9BF2BAA">
    <w:name w:val="A4897BCBC4694D6A83A6E158E9BF2BAA"/>
    <w:rsid w:val="00F8304E"/>
  </w:style>
  <w:style w:type="paragraph" w:customStyle="1" w:styleId="25D340BF6DE8484788E032E7555E70E3">
    <w:name w:val="25D340BF6DE8484788E032E7555E70E3"/>
    <w:rsid w:val="00F8304E"/>
  </w:style>
  <w:style w:type="paragraph" w:customStyle="1" w:styleId="A2AECA0AAEA5422FA4503977DDD2AFA0">
    <w:name w:val="A2AECA0AAEA5422FA4503977DDD2AFA0"/>
    <w:rsid w:val="00F8304E"/>
  </w:style>
  <w:style w:type="paragraph" w:customStyle="1" w:styleId="A120B7980070450FA1E37DA80D3642DB">
    <w:name w:val="A120B7980070450FA1E37DA80D3642DB"/>
    <w:rsid w:val="00F8304E"/>
  </w:style>
  <w:style w:type="paragraph" w:customStyle="1" w:styleId="0760278ABE1D4EA18E46E51028ACB2F3">
    <w:name w:val="0760278ABE1D4EA18E46E51028ACB2F3"/>
    <w:rsid w:val="00F8304E"/>
  </w:style>
  <w:style w:type="paragraph" w:customStyle="1" w:styleId="B1CBF97991DF47E5AEF7E48B0698400F">
    <w:name w:val="B1CBF97991DF47E5AEF7E48B0698400F"/>
    <w:rsid w:val="00F8304E"/>
  </w:style>
  <w:style w:type="paragraph" w:customStyle="1" w:styleId="1E3457AE69AA4B5B92039F793FA13AA5">
    <w:name w:val="1E3457AE69AA4B5B92039F793FA13AA5"/>
    <w:rsid w:val="00F8304E"/>
  </w:style>
  <w:style w:type="paragraph" w:customStyle="1" w:styleId="FD9DD4A57CB14B94A90C9D32B73E6E42">
    <w:name w:val="FD9DD4A57CB14B94A90C9D32B73E6E42"/>
    <w:rsid w:val="00F8304E"/>
  </w:style>
  <w:style w:type="paragraph" w:customStyle="1" w:styleId="B7659B8ADE6348159EDDBBF72917FD58">
    <w:name w:val="B7659B8ADE6348159EDDBBF72917FD58"/>
    <w:rsid w:val="00F8304E"/>
  </w:style>
  <w:style w:type="paragraph" w:customStyle="1" w:styleId="068C17F54EE4486497CCC83551E0CE37">
    <w:name w:val="068C17F54EE4486497CCC83551E0CE37"/>
    <w:rsid w:val="00F8304E"/>
  </w:style>
  <w:style w:type="paragraph" w:customStyle="1" w:styleId="9E578A515DAD42A3B8F0A1B975A0D55D">
    <w:name w:val="9E578A515DAD42A3B8F0A1B975A0D55D"/>
    <w:rsid w:val="00F8304E"/>
  </w:style>
  <w:style w:type="paragraph" w:customStyle="1" w:styleId="649F07B8869E455895DB61963CF40AB3">
    <w:name w:val="649F07B8869E455895DB61963CF40AB3"/>
    <w:rsid w:val="00F8304E"/>
  </w:style>
  <w:style w:type="paragraph" w:customStyle="1" w:styleId="9FA11D700E80481BAFED8F0A0419CE26">
    <w:name w:val="9FA11D700E80481BAFED8F0A0419CE26"/>
    <w:rsid w:val="00F8304E"/>
  </w:style>
  <w:style w:type="paragraph" w:customStyle="1" w:styleId="93291689BE4444468CF9C7B3F6D92742">
    <w:name w:val="93291689BE4444468CF9C7B3F6D92742"/>
    <w:rsid w:val="00F8304E"/>
  </w:style>
  <w:style w:type="paragraph" w:customStyle="1" w:styleId="DA51B26BAA8E44B28D0C7B3801A25BF1">
    <w:name w:val="DA51B26BAA8E44B28D0C7B3801A25BF1"/>
    <w:rsid w:val="00F8304E"/>
  </w:style>
  <w:style w:type="paragraph" w:customStyle="1" w:styleId="ADD711ADDB87487B9C682FF94A596ECD">
    <w:name w:val="ADD711ADDB87487B9C682FF94A596ECD"/>
    <w:rsid w:val="00F8304E"/>
  </w:style>
  <w:style w:type="paragraph" w:customStyle="1" w:styleId="6FA6FC10230A426D9EB32FA988C73CC4">
    <w:name w:val="6FA6FC10230A426D9EB32FA988C73CC4"/>
    <w:rsid w:val="00F8304E"/>
  </w:style>
  <w:style w:type="paragraph" w:customStyle="1" w:styleId="C0B11F115DB94A478CD6F601C9432A52">
    <w:name w:val="C0B11F115DB94A478CD6F601C9432A52"/>
    <w:rsid w:val="00F8304E"/>
  </w:style>
  <w:style w:type="paragraph" w:customStyle="1" w:styleId="78FD9262EFE9482A88168B29EA261587">
    <w:name w:val="78FD9262EFE9482A88168B29EA261587"/>
    <w:rsid w:val="00F8304E"/>
  </w:style>
  <w:style w:type="paragraph" w:customStyle="1" w:styleId="17BF9FBDF37E4204BA5336E5633872E4">
    <w:name w:val="17BF9FBDF37E4204BA5336E5633872E4"/>
    <w:rsid w:val="00F8304E"/>
  </w:style>
  <w:style w:type="paragraph" w:customStyle="1" w:styleId="16BEF363D0F247FAA0A9B2086DCDA9CF">
    <w:name w:val="16BEF363D0F247FAA0A9B2086DCDA9CF"/>
    <w:rsid w:val="00F8304E"/>
  </w:style>
  <w:style w:type="paragraph" w:customStyle="1" w:styleId="C7B97EDC583A41B8892C528978E6C517">
    <w:name w:val="C7B97EDC583A41B8892C528978E6C517"/>
    <w:rsid w:val="00F8304E"/>
  </w:style>
  <w:style w:type="paragraph" w:customStyle="1" w:styleId="740AFC06E0D54610A5C99B15B6C65087">
    <w:name w:val="740AFC06E0D54610A5C99B15B6C65087"/>
    <w:rsid w:val="00F8304E"/>
  </w:style>
  <w:style w:type="paragraph" w:customStyle="1" w:styleId="F939AC9768F644118EA9FB7451FDE2B7">
    <w:name w:val="F939AC9768F644118EA9FB7451FDE2B7"/>
    <w:rsid w:val="00F8304E"/>
  </w:style>
  <w:style w:type="paragraph" w:customStyle="1" w:styleId="549E1DA83B9C4F4184BA694CC40D2E81">
    <w:name w:val="549E1DA83B9C4F4184BA694CC40D2E81"/>
    <w:rsid w:val="00F8304E"/>
  </w:style>
  <w:style w:type="paragraph" w:customStyle="1" w:styleId="1451B54B9D8A4985B588F851280D80E7">
    <w:name w:val="1451B54B9D8A4985B588F851280D80E7"/>
    <w:rsid w:val="00F8304E"/>
  </w:style>
  <w:style w:type="paragraph" w:customStyle="1" w:styleId="C15F8C6F328041BBA9532B16056CFA95">
    <w:name w:val="C15F8C6F328041BBA9532B16056CFA95"/>
    <w:rsid w:val="00053A59"/>
  </w:style>
  <w:style w:type="paragraph" w:customStyle="1" w:styleId="9D9C6A96FD494303B265A79C2EBC6CA1">
    <w:name w:val="9D9C6A96FD494303B265A79C2EBC6CA1"/>
    <w:rsid w:val="00053A59"/>
  </w:style>
  <w:style w:type="paragraph" w:customStyle="1" w:styleId="FF3DCA01AC3F4768A77A1F0046E0C50A">
    <w:name w:val="FF3DCA01AC3F4768A77A1F0046E0C50A"/>
    <w:rsid w:val="00053A59"/>
  </w:style>
  <w:style w:type="paragraph" w:customStyle="1" w:styleId="0B337902D4024283ADA5592C7DE18183">
    <w:name w:val="0B337902D4024283ADA5592C7DE18183"/>
    <w:rsid w:val="00053A59"/>
  </w:style>
  <w:style w:type="paragraph" w:customStyle="1" w:styleId="81001FEDF1FB414A84CC44F218FFEC1F">
    <w:name w:val="81001FEDF1FB414A84CC44F218FFEC1F"/>
    <w:rsid w:val="00053A59"/>
  </w:style>
  <w:style w:type="paragraph" w:customStyle="1" w:styleId="50F78A22F96C490E93C90EB2BD8E086A">
    <w:name w:val="50F78A22F96C490E93C90EB2BD8E086A"/>
    <w:rsid w:val="00053A59"/>
  </w:style>
  <w:style w:type="paragraph" w:customStyle="1" w:styleId="A5BE8712335F47D18897F970DDA9BE66">
    <w:name w:val="A5BE8712335F47D18897F970DDA9BE66"/>
    <w:rsid w:val="00053A59"/>
  </w:style>
  <w:style w:type="paragraph" w:customStyle="1" w:styleId="E65B922A70B74FC99A02EDFFE5FC05F9">
    <w:name w:val="E65B922A70B74FC99A02EDFFE5FC05F9"/>
    <w:rsid w:val="00053A59"/>
  </w:style>
  <w:style w:type="paragraph" w:customStyle="1" w:styleId="ECEEA393DEC14433B302BE9356D15DEA">
    <w:name w:val="ECEEA393DEC14433B302BE9356D15DEA"/>
    <w:rsid w:val="00053A59"/>
  </w:style>
  <w:style w:type="paragraph" w:customStyle="1" w:styleId="03550BA940074959BFEE2C6829E38828">
    <w:name w:val="03550BA940074959BFEE2C6829E38828"/>
    <w:rsid w:val="00053A59"/>
  </w:style>
  <w:style w:type="paragraph" w:customStyle="1" w:styleId="5F86ACC09528452C91A60A7A213A6CCC">
    <w:name w:val="5F86ACC09528452C91A60A7A213A6CCC"/>
    <w:rsid w:val="00053A59"/>
  </w:style>
  <w:style w:type="paragraph" w:customStyle="1" w:styleId="8187B92B6C55435892B05F9FEF4E5524">
    <w:name w:val="8187B92B6C55435892B05F9FEF4E5524"/>
    <w:rsid w:val="00053A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A0878C4-3F0E-4CA1-BE87-DF41062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8</TotalTime>
  <Pages>7</Pages>
  <Words>1866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Contábeis - Orientações da SUSEP                                                                      Mercado de Seguros, Previdência Complementar Aberta, Capitalização e Resseguro</vt:lpstr>
      <vt:lpstr/>
    </vt:vector>
  </TitlesOfParts>
  <Company>Normas Contábeis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Contábeis - Orientações da SUSEP                                                                      Mercado de Seguros, Previdência Complementar Aberta, Capitalização e Resseguro</dc:title>
  <dc:creator>bruom</dc:creator>
  <cp:lastModifiedBy> </cp:lastModifiedBy>
  <cp:revision>8</cp:revision>
  <cp:lastPrinted>2013-02-26T14:01:00Z</cp:lastPrinted>
  <dcterms:created xsi:type="dcterms:W3CDTF">2013-06-26T13:41:00Z</dcterms:created>
  <dcterms:modified xsi:type="dcterms:W3CDTF">2013-08-21T17:20:00Z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