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16" w:rsidRDefault="00D07E16" w:rsidP="00BA35CE">
      <w:pPr>
        <w:pStyle w:val="WW-Textoembloco"/>
        <w:spacing w:before="120"/>
        <w:ind w:left="5670"/>
      </w:pPr>
      <w:r>
        <w:t xml:space="preserve">Contrato </w:t>
      </w:r>
      <w:r w:rsidRPr="00AD3B76">
        <w:t xml:space="preserve">de </w:t>
      </w:r>
      <w:r w:rsidR="00AD3B76" w:rsidRPr="00AD3B76">
        <w:t>aquisição de switches e de soluções de</w:t>
      </w:r>
      <w:r w:rsidRPr="00AD3B76">
        <w:t xml:space="preserve"> tecnologia da informação</w:t>
      </w:r>
      <w:r>
        <w:t xml:space="preserve"> que fazem entre si a Superintendência de Seguros Privados - SUSEP e a </w:t>
      </w:r>
      <w:r w:rsidR="00331723">
        <w:rPr>
          <w:color w:val="FF0000"/>
          <w:sz w:val="26"/>
          <w:szCs w:val="26"/>
        </w:rPr>
        <w:t>XXXXXXXXX</w:t>
      </w:r>
      <w:r>
        <w:t>.</w:t>
      </w:r>
    </w:p>
    <w:p w:rsidR="00D07E16" w:rsidRDefault="00D07E16" w:rsidP="00BA35CE">
      <w:pPr>
        <w:spacing w:before="120"/>
        <w:ind w:right="-1"/>
        <w:jc w:val="both"/>
      </w:pPr>
    </w:p>
    <w:p w:rsidR="00D07E16" w:rsidRDefault="00D07E16" w:rsidP="00BA35CE">
      <w:pPr>
        <w:spacing w:before="120"/>
        <w:ind w:right="-1"/>
        <w:jc w:val="both"/>
      </w:pPr>
    </w:p>
    <w:p w:rsidR="00D07E16" w:rsidRDefault="00D07E16" w:rsidP="00BA35CE">
      <w:pPr>
        <w:pStyle w:val="Corpodetexto"/>
        <w:spacing w:before="120" w:after="0"/>
        <w:ind w:firstLine="708"/>
        <w:jc w:val="both"/>
        <w:rPr>
          <w:color w:val="000000"/>
        </w:rPr>
      </w:pPr>
      <w:r>
        <w:rPr>
          <w:color w:val="000000"/>
        </w:rPr>
        <w:t xml:space="preserve">A </w:t>
      </w:r>
      <w:r>
        <w:rPr>
          <w:b/>
          <w:bCs/>
          <w:color w:val="000000"/>
        </w:rPr>
        <w:t>Superintendência de Seguros Privados – SUSEP</w:t>
      </w:r>
      <w:r>
        <w:rPr>
          <w:color w:val="000000"/>
        </w:rPr>
        <w:t>, Autarquia Federal, vinculada ao Ministério da Fazenda, inscrita no CNPJ – MF sob o nº 42.354.068/0001-19, situada na Avenida Presidente Vargas, n° 730, Centro - Rio de Janeiro - RJ, neste ato representada pel</w:t>
      </w:r>
      <w:r>
        <w:t xml:space="preserve">o </w:t>
      </w:r>
      <w:r>
        <w:rPr>
          <w:color w:val="FF0000"/>
        </w:rPr>
        <w:t>(a)</w:t>
      </w:r>
      <w:r>
        <w:t xml:space="preserve"> </w:t>
      </w:r>
      <w:r>
        <w:rPr>
          <w:color w:val="000000"/>
        </w:rPr>
        <w:t>&lt;</w:t>
      </w:r>
      <w:r>
        <w:rPr>
          <w:b/>
          <w:bCs/>
          <w:color w:val="FF0000"/>
          <w:u w:val="single"/>
        </w:rPr>
        <w:t>cargo do</w:t>
      </w:r>
      <w:r>
        <w:rPr>
          <w:color w:val="000000"/>
        </w:rPr>
        <w:t xml:space="preserve"> </w:t>
      </w:r>
      <w:r>
        <w:rPr>
          <w:b/>
          <w:bCs/>
          <w:color w:val="FF0000"/>
          <w:u w:val="single"/>
        </w:rPr>
        <w:t>ordenador de despesas</w:t>
      </w:r>
      <w:r>
        <w:rPr>
          <w:color w:val="000000"/>
        </w:rPr>
        <w:t>&gt;</w:t>
      </w:r>
      <w:r>
        <w:t xml:space="preserve">, </w:t>
      </w:r>
      <w:proofErr w:type="gramStart"/>
      <w:r>
        <w:rPr>
          <w:b/>
          <w:bCs/>
        </w:rPr>
        <w:t>Sr.</w:t>
      </w:r>
      <w:proofErr w:type="gramEnd"/>
      <w:r>
        <w:rPr>
          <w:b/>
          <w:bCs/>
        </w:rPr>
        <w:t xml:space="preserve"> </w:t>
      </w:r>
      <w:r>
        <w:rPr>
          <w:color w:val="000000"/>
        </w:rPr>
        <w:t>&lt;</w:t>
      </w:r>
      <w:r>
        <w:rPr>
          <w:b/>
          <w:bCs/>
          <w:color w:val="FF0000"/>
          <w:u w:val="single"/>
        </w:rPr>
        <w:t>nome do ordenador de despesas</w:t>
      </w:r>
      <w:r>
        <w:rPr>
          <w:color w:val="000000"/>
        </w:rPr>
        <w:t>&gt;</w:t>
      </w:r>
      <w:r>
        <w:t xml:space="preserve">, </w:t>
      </w:r>
      <w:r>
        <w:rPr>
          <w:color w:val="000000"/>
        </w:rPr>
        <w:t>&lt;</w:t>
      </w:r>
      <w:r>
        <w:rPr>
          <w:b/>
          <w:bCs/>
          <w:color w:val="FF0000"/>
          <w:u w:val="single"/>
        </w:rPr>
        <w:t>nacionalidade</w:t>
      </w:r>
      <w:r>
        <w:rPr>
          <w:color w:val="000000"/>
        </w:rPr>
        <w:t>&gt;,</w:t>
      </w:r>
      <w:r>
        <w:rPr>
          <w:color w:val="FF0000"/>
        </w:rPr>
        <w:t xml:space="preserve"> </w:t>
      </w:r>
      <w:r>
        <w:rPr>
          <w:color w:val="000000"/>
        </w:rPr>
        <w:t>&lt;</w:t>
      </w:r>
      <w:r>
        <w:rPr>
          <w:b/>
          <w:bCs/>
          <w:color w:val="FF0000"/>
          <w:u w:val="single"/>
        </w:rPr>
        <w:t>estado civil</w:t>
      </w:r>
      <w:r>
        <w:rPr>
          <w:color w:val="000000"/>
        </w:rPr>
        <w:t>&gt;, portador do documento de identidade nº</w:t>
      </w:r>
      <w:r>
        <w:rPr>
          <w:color w:val="FF0000"/>
        </w:rPr>
        <w:t xml:space="preserve"> </w:t>
      </w:r>
      <w:r>
        <w:rPr>
          <w:color w:val="000000"/>
        </w:rPr>
        <w:t>&lt;</w:t>
      </w:r>
      <w:r>
        <w:rPr>
          <w:b/>
          <w:bCs/>
          <w:color w:val="FF0000"/>
          <w:u w:val="single"/>
        </w:rPr>
        <w:t>n° da identidade</w:t>
      </w:r>
      <w:r>
        <w:rPr>
          <w:color w:val="000000"/>
        </w:rPr>
        <w:t>&gt;, expedido pelo</w:t>
      </w:r>
      <w:r>
        <w:rPr>
          <w:color w:val="FF0000"/>
        </w:rPr>
        <w:t xml:space="preserve"> </w:t>
      </w:r>
      <w:r>
        <w:rPr>
          <w:color w:val="000000"/>
        </w:rPr>
        <w:t>&lt;</w:t>
      </w:r>
      <w:r>
        <w:rPr>
          <w:b/>
          <w:bCs/>
          <w:color w:val="FF0000"/>
          <w:u w:val="single"/>
        </w:rPr>
        <w:t>órgão expedidor</w:t>
      </w:r>
      <w:r>
        <w:rPr>
          <w:color w:val="000000"/>
        </w:rPr>
        <w:t>&gt;</w:t>
      </w:r>
      <w:r>
        <w:rPr>
          <w:color w:val="FF0000"/>
        </w:rPr>
        <w:t xml:space="preserve"> </w:t>
      </w:r>
      <w:r>
        <w:rPr>
          <w:color w:val="000000"/>
        </w:rPr>
        <w:t>e inscrito no CPF – MF sob o nº &lt;</w:t>
      </w:r>
      <w:r>
        <w:rPr>
          <w:b/>
          <w:bCs/>
          <w:color w:val="FF0000"/>
          <w:u w:val="single"/>
        </w:rPr>
        <w:t>n° do CPF</w:t>
      </w:r>
      <w:r>
        <w:rPr>
          <w:color w:val="000000"/>
        </w:rPr>
        <w:t>&gt;</w:t>
      </w:r>
      <w:r>
        <w:t xml:space="preserve">, consoante delegação de competência conferida pela </w:t>
      </w:r>
      <w:r>
        <w:rPr>
          <w:b/>
          <w:bCs/>
        </w:rPr>
        <w:t xml:space="preserve">Portaria SUSEP n° </w:t>
      </w:r>
      <w:proofErr w:type="spellStart"/>
      <w:r>
        <w:rPr>
          <w:b/>
          <w:bCs/>
          <w:color w:val="FF0000"/>
        </w:rPr>
        <w:t>xxxx</w:t>
      </w:r>
      <w:proofErr w:type="spellEnd"/>
      <w:r>
        <w:rPr>
          <w:b/>
          <w:bCs/>
        </w:rPr>
        <w:t xml:space="preserve">, de </w:t>
      </w:r>
      <w:r>
        <w:rPr>
          <w:b/>
          <w:bCs/>
          <w:color w:val="FF0000"/>
        </w:rPr>
        <w:t>xx</w:t>
      </w:r>
      <w:r>
        <w:rPr>
          <w:b/>
          <w:bCs/>
        </w:rPr>
        <w:t xml:space="preserve"> de </w:t>
      </w:r>
      <w:proofErr w:type="spellStart"/>
      <w:r>
        <w:rPr>
          <w:b/>
          <w:bCs/>
          <w:color w:val="FF0000"/>
        </w:rPr>
        <w:t>xxxxx</w:t>
      </w:r>
      <w:proofErr w:type="spellEnd"/>
      <w:r>
        <w:rPr>
          <w:b/>
          <w:bCs/>
        </w:rPr>
        <w:t xml:space="preserve"> de 20</w:t>
      </w:r>
      <w:r>
        <w:rPr>
          <w:b/>
          <w:bCs/>
          <w:color w:val="FF0000"/>
        </w:rPr>
        <w:t>xx</w:t>
      </w:r>
      <w:r>
        <w:rPr>
          <w:color w:val="000000"/>
        </w:rPr>
        <w:t xml:space="preserve">, doravante denominada </w:t>
      </w:r>
      <w:r>
        <w:rPr>
          <w:b/>
          <w:bCs/>
          <w:color w:val="000000"/>
        </w:rPr>
        <w:t>CONTRATANTE</w:t>
      </w:r>
      <w:r>
        <w:rPr>
          <w:color w:val="000000"/>
        </w:rPr>
        <w:t xml:space="preserve"> e a</w:t>
      </w:r>
      <w:r>
        <w:rPr>
          <w:color w:val="FF0000"/>
        </w:rPr>
        <w:t xml:space="preserve"> </w:t>
      </w:r>
      <w:r>
        <w:rPr>
          <w:color w:val="000000"/>
        </w:rPr>
        <w:t>&lt;</w:t>
      </w:r>
      <w:r>
        <w:rPr>
          <w:b/>
          <w:bCs/>
          <w:color w:val="FF0000"/>
          <w:u w:val="single"/>
        </w:rPr>
        <w:t>nome da empresa</w:t>
      </w:r>
      <w:r>
        <w:rPr>
          <w:color w:val="000000"/>
        </w:rPr>
        <w:t>&gt;, inscrita no CNPJ – MF sob o nº &lt;</w:t>
      </w:r>
      <w:r>
        <w:rPr>
          <w:b/>
          <w:bCs/>
          <w:color w:val="FF0000"/>
          <w:u w:val="single"/>
        </w:rPr>
        <w:t>n° do CNPJ</w:t>
      </w:r>
      <w:r>
        <w:rPr>
          <w:b/>
          <w:bCs/>
          <w:color w:val="000000"/>
        </w:rPr>
        <w:t>&gt;</w:t>
      </w:r>
      <w:r>
        <w:rPr>
          <w:color w:val="000000"/>
        </w:rPr>
        <w:t>,</w:t>
      </w:r>
      <w:r>
        <w:rPr>
          <w:color w:val="FF0000"/>
        </w:rPr>
        <w:t xml:space="preserve"> </w:t>
      </w:r>
      <w:r>
        <w:rPr>
          <w:color w:val="000000"/>
        </w:rPr>
        <w:t>situada na</w:t>
      </w:r>
      <w:r>
        <w:rPr>
          <w:color w:val="FF0000"/>
        </w:rPr>
        <w:t xml:space="preserve"> </w:t>
      </w:r>
      <w:r>
        <w:rPr>
          <w:color w:val="000000"/>
        </w:rPr>
        <w:t>&lt;</w:t>
      </w:r>
      <w:r>
        <w:rPr>
          <w:b/>
          <w:bCs/>
          <w:color w:val="FF0000"/>
          <w:u w:val="single"/>
        </w:rPr>
        <w:t>endereço</w:t>
      </w:r>
      <w:r>
        <w:rPr>
          <w:color w:val="000000"/>
        </w:rPr>
        <w:t>&gt;, neste ato representada pelo</w:t>
      </w:r>
      <w:r>
        <w:rPr>
          <w:color w:val="FF0000"/>
        </w:rPr>
        <w:t xml:space="preserve"> </w:t>
      </w:r>
      <w:r>
        <w:rPr>
          <w:color w:val="000000"/>
        </w:rPr>
        <w:t>&lt;</w:t>
      </w:r>
      <w:r>
        <w:rPr>
          <w:b/>
          <w:bCs/>
          <w:color w:val="FF0000"/>
          <w:u w:val="single"/>
        </w:rPr>
        <w:t>nome do representante</w:t>
      </w:r>
      <w:r>
        <w:rPr>
          <w:color w:val="000000"/>
        </w:rPr>
        <w:t>&gt;,</w:t>
      </w:r>
      <w:r>
        <w:rPr>
          <w:color w:val="FF0000"/>
        </w:rPr>
        <w:t xml:space="preserve"> </w:t>
      </w:r>
      <w:r>
        <w:rPr>
          <w:color w:val="000000"/>
        </w:rPr>
        <w:t>&lt;</w:t>
      </w:r>
      <w:r>
        <w:rPr>
          <w:b/>
          <w:bCs/>
          <w:color w:val="FF0000"/>
          <w:u w:val="single"/>
        </w:rPr>
        <w:t>nacionalidade</w:t>
      </w:r>
      <w:r>
        <w:rPr>
          <w:color w:val="000000"/>
        </w:rPr>
        <w:t>&gt;,</w:t>
      </w:r>
      <w:r>
        <w:rPr>
          <w:color w:val="FF0000"/>
        </w:rPr>
        <w:t xml:space="preserve"> </w:t>
      </w:r>
      <w:r>
        <w:rPr>
          <w:color w:val="000000"/>
        </w:rPr>
        <w:t>&lt;</w:t>
      </w:r>
      <w:r>
        <w:rPr>
          <w:b/>
          <w:bCs/>
          <w:color w:val="FF0000"/>
          <w:u w:val="single"/>
        </w:rPr>
        <w:t>estado civil</w:t>
      </w:r>
      <w:r>
        <w:rPr>
          <w:color w:val="000000"/>
        </w:rPr>
        <w:t>&gt;, portador do documento de identidade nº</w:t>
      </w:r>
      <w:r>
        <w:rPr>
          <w:color w:val="FF0000"/>
        </w:rPr>
        <w:t xml:space="preserve"> </w:t>
      </w:r>
      <w:r>
        <w:rPr>
          <w:color w:val="000000"/>
        </w:rPr>
        <w:t>&lt;</w:t>
      </w:r>
      <w:r>
        <w:rPr>
          <w:b/>
          <w:bCs/>
          <w:color w:val="FF0000"/>
          <w:u w:val="single"/>
        </w:rPr>
        <w:t>n° da identidade</w:t>
      </w:r>
      <w:r>
        <w:rPr>
          <w:color w:val="000000"/>
        </w:rPr>
        <w:t>&gt;, expedido pelo</w:t>
      </w:r>
      <w:r>
        <w:rPr>
          <w:color w:val="FF0000"/>
        </w:rPr>
        <w:t xml:space="preserve"> </w:t>
      </w:r>
      <w:r>
        <w:rPr>
          <w:color w:val="000000"/>
        </w:rPr>
        <w:t>&lt;</w:t>
      </w:r>
      <w:r>
        <w:rPr>
          <w:b/>
          <w:bCs/>
          <w:color w:val="FF0000"/>
          <w:u w:val="single"/>
        </w:rPr>
        <w:t>órgão expedidor</w:t>
      </w:r>
      <w:r>
        <w:rPr>
          <w:color w:val="000000"/>
        </w:rPr>
        <w:t>&gt;</w:t>
      </w:r>
      <w:r>
        <w:rPr>
          <w:color w:val="FF0000"/>
        </w:rPr>
        <w:t xml:space="preserve"> </w:t>
      </w:r>
      <w:r>
        <w:rPr>
          <w:color w:val="000000"/>
        </w:rPr>
        <w:t>e inscrito no CPF – MF sob o nº &lt;</w:t>
      </w:r>
      <w:r>
        <w:rPr>
          <w:b/>
          <w:bCs/>
          <w:color w:val="FF0000"/>
          <w:u w:val="single"/>
        </w:rPr>
        <w:t>n° do CPF</w:t>
      </w:r>
      <w:r>
        <w:rPr>
          <w:color w:val="000000"/>
        </w:rPr>
        <w:t xml:space="preserve">&gt;, doravante denominada </w:t>
      </w:r>
      <w:r>
        <w:rPr>
          <w:b/>
          <w:bCs/>
          <w:color w:val="000000"/>
        </w:rPr>
        <w:t>CONTRATADA</w:t>
      </w:r>
      <w:r>
        <w:rPr>
          <w:color w:val="000000"/>
        </w:rPr>
        <w:t xml:space="preserve">, ajustam entre si e celebram o presente Contrato, nos termos do Pregão Eletrônico nº </w:t>
      </w:r>
      <w:r w:rsidR="00331723" w:rsidRPr="00331723">
        <w:rPr>
          <w:color w:val="FF0000"/>
        </w:rPr>
        <w:t>XX/20XX</w:t>
      </w:r>
      <w:r>
        <w:rPr>
          <w:color w:val="000000"/>
        </w:rPr>
        <w:t xml:space="preserve">, em conformidade com a Lei nº 10.520, de 17 de julho de 2002, o Decreto n° 5.450, de 31 de maio de 2005 e suas respectivas alterações, aplicando subsidiariamente a Lei nº 8.666, de 21 de junho de 1993 e suas alterações posteriores, as demais normas complementares, e do que consta do Processo SUSEP nº </w:t>
      </w:r>
      <w:proofErr w:type="gramStart"/>
      <w:r w:rsidRPr="00331723">
        <w:rPr>
          <w:color w:val="FF0000"/>
        </w:rPr>
        <w:t>15414.</w:t>
      </w:r>
      <w:proofErr w:type="gramEnd"/>
      <w:r w:rsidR="00331723" w:rsidRPr="00331723">
        <w:rPr>
          <w:color w:val="FF0000"/>
        </w:rPr>
        <w:t>XXXXXX/20XX</w:t>
      </w:r>
      <w:r w:rsidRPr="00331723">
        <w:rPr>
          <w:color w:val="FF0000"/>
        </w:rPr>
        <w:t>-</w:t>
      </w:r>
      <w:r w:rsidR="00331723" w:rsidRPr="00331723">
        <w:rPr>
          <w:color w:val="FF0000"/>
        </w:rPr>
        <w:t>XX</w:t>
      </w:r>
      <w:r>
        <w:rPr>
          <w:color w:val="000000"/>
        </w:rPr>
        <w:t>, mediante as condições inseridas nas cláusulas seguintes:</w:t>
      </w:r>
      <w:r w:rsidR="002C72AA">
        <w:rPr>
          <w:color w:val="000000"/>
        </w:rPr>
        <w:t xml:space="preserve"> </w:t>
      </w:r>
    </w:p>
    <w:p w:rsidR="002C72AA" w:rsidRDefault="002C72AA" w:rsidP="00BA35CE">
      <w:pPr>
        <w:pStyle w:val="Corpodetexto"/>
        <w:spacing w:before="120" w:after="0"/>
        <w:ind w:firstLine="708"/>
        <w:jc w:val="both"/>
        <w:rPr>
          <w:color w:val="000000"/>
        </w:rPr>
      </w:pPr>
    </w:p>
    <w:p w:rsidR="00D07E16" w:rsidRDefault="00D07E16" w:rsidP="00BA35CE">
      <w:pPr>
        <w:pStyle w:val="Ttulo1"/>
        <w:spacing w:before="120"/>
        <w:ind w:right="-142"/>
        <w:jc w:val="center"/>
        <w:rPr>
          <w:sz w:val="24"/>
          <w:szCs w:val="24"/>
        </w:rPr>
      </w:pPr>
      <w:r>
        <w:rPr>
          <w:sz w:val="24"/>
          <w:szCs w:val="24"/>
        </w:rPr>
        <w:t>CLÁUSULA PRIMEIRA - DO OBJETO</w:t>
      </w:r>
    </w:p>
    <w:p w:rsidR="002C72AA" w:rsidRPr="002C72AA" w:rsidRDefault="002C72AA" w:rsidP="00BA35CE">
      <w:pPr>
        <w:spacing w:before="120"/>
      </w:pPr>
    </w:p>
    <w:p w:rsidR="0032496F" w:rsidRPr="00AE744F" w:rsidRDefault="00AE744F" w:rsidP="00BA35CE">
      <w:pPr>
        <w:pStyle w:val="Pargrafo"/>
        <w:spacing w:before="120" w:after="0" w:line="240" w:lineRule="auto"/>
        <w:ind w:firstLine="709"/>
        <w:rPr>
          <w:rFonts w:ascii="Times New Roman" w:hAnsi="Times New Roman" w:cs="Times New Roman"/>
          <w:sz w:val="24"/>
          <w:szCs w:val="24"/>
        </w:rPr>
      </w:pPr>
      <w:r w:rsidRPr="00AE744F">
        <w:rPr>
          <w:rFonts w:ascii="Times New Roman" w:hAnsi="Times New Roman" w:cs="Times New Roman"/>
          <w:sz w:val="24"/>
          <w:szCs w:val="24"/>
        </w:rPr>
        <w:t xml:space="preserve">Contratação de </w:t>
      </w:r>
      <w:r w:rsidRPr="00AE744F">
        <w:rPr>
          <w:rFonts w:ascii="Times New Roman" w:hAnsi="Times New Roman" w:cs="Times New Roman"/>
          <w:i/>
          <w:sz w:val="24"/>
          <w:szCs w:val="24"/>
        </w:rPr>
        <w:t>switches</w:t>
      </w:r>
      <w:r w:rsidRPr="00AE744F">
        <w:rPr>
          <w:rFonts w:ascii="Times New Roman" w:hAnsi="Times New Roman" w:cs="Times New Roman"/>
          <w:sz w:val="24"/>
          <w:szCs w:val="24"/>
        </w:rPr>
        <w:t xml:space="preserve"> para reestruturação da rede da </w:t>
      </w:r>
      <w:r w:rsidRPr="00AE744F">
        <w:rPr>
          <w:rFonts w:ascii="Times New Roman" w:hAnsi="Times New Roman" w:cs="Times New Roman"/>
          <w:b/>
          <w:sz w:val="24"/>
          <w:szCs w:val="24"/>
        </w:rPr>
        <w:t>CONTRATANTE</w:t>
      </w:r>
      <w:r w:rsidRPr="00E63EA8">
        <w:rPr>
          <w:rFonts w:ascii="Times New Roman" w:hAnsi="Times New Roman" w:cs="Times New Roman"/>
          <w:sz w:val="24"/>
          <w:szCs w:val="24"/>
        </w:rPr>
        <w:t>, bem como propiciar o atendimento a d</w:t>
      </w:r>
      <w:r w:rsidRPr="00E63EA8">
        <w:rPr>
          <w:rFonts w:ascii="Times New Roman" w:hAnsi="Times New Roman" w:cs="Times New Roman"/>
          <w:sz w:val="24"/>
          <w:szCs w:val="24"/>
        </w:rPr>
        <w:t>e</w:t>
      </w:r>
      <w:r w:rsidRPr="00E63EA8">
        <w:rPr>
          <w:rFonts w:ascii="Times New Roman" w:hAnsi="Times New Roman" w:cs="Times New Roman"/>
          <w:sz w:val="24"/>
          <w:szCs w:val="24"/>
        </w:rPr>
        <w:t>mandas de crescimento. Inclusos na solução estão os serviços</w:t>
      </w:r>
      <w:r w:rsidRPr="00AE744F">
        <w:rPr>
          <w:rFonts w:ascii="Times New Roman" w:hAnsi="Times New Roman" w:cs="Times New Roman"/>
          <w:sz w:val="24"/>
          <w:szCs w:val="24"/>
        </w:rPr>
        <w:t xml:space="preserve"> de instalação e configuração de todos os equipamentos e do sistema de gerência, bem como atu</w:t>
      </w:r>
      <w:r w:rsidRPr="00AE744F">
        <w:rPr>
          <w:rFonts w:ascii="Times New Roman" w:hAnsi="Times New Roman" w:cs="Times New Roman"/>
          <w:sz w:val="24"/>
          <w:szCs w:val="24"/>
        </w:rPr>
        <w:t>a</w:t>
      </w:r>
      <w:r w:rsidRPr="00AE744F">
        <w:rPr>
          <w:rFonts w:ascii="Times New Roman" w:hAnsi="Times New Roman" w:cs="Times New Roman"/>
          <w:sz w:val="24"/>
          <w:szCs w:val="24"/>
        </w:rPr>
        <w:t xml:space="preserve">lização de </w:t>
      </w:r>
      <w:r w:rsidRPr="00AE744F">
        <w:rPr>
          <w:rFonts w:ascii="Times New Roman" w:hAnsi="Times New Roman" w:cs="Times New Roman"/>
          <w:i/>
          <w:sz w:val="24"/>
          <w:szCs w:val="24"/>
        </w:rPr>
        <w:t>software</w:t>
      </w:r>
      <w:r w:rsidRPr="00AE744F">
        <w:rPr>
          <w:rFonts w:ascii="Times New Roman" w:hAnsi="Times New Roman" w:cs="Times New Roman"/>
          <w:sz w:val="24"/>
          <w:szCs w:val="24"/>
        </w:rPr>
        <w:t>, atualização evolutiva, suporte e assistência técnica pelo período de 36 (trinta e seis) meses.</w:t>
      </w:r>
      <w:r w:rsidR="00D07E16" w:rsidRPr="00AE744F">
        <w:rPr>
          <w:rFonts w:ascii="Times New Roman" w:hAnsi="Times New Roman" w:cs="Times New Roman"/>
          <w:sz w:val="24"/>
          <w:szCs w:val="24"/>
        </w:rPr>
        <w:tab/>
      </w:r>
      <w:r w:rsidR="00D07E16" w:rsidRPr="00AE744F">
        <w:rPr>
          <w:rFonts w:ascii="Times New Roman" w:hAnsi="Times New Roman" w:cs="Times New Roman"/>
          <w:sz w:val="24"/>
          <w:szCs w:val="24"/>
        </w:rPr>
        <w:tab/>
      </w:r>
    </w:p>
    <w:p w:rsidR="00D07E16" w:rsidRDefault="00D07E16" w:rsidP="00BA35CE">
      <w:pPr>
        <w:pStyle w:val="Pargrafo"/>
        <w:spacing w:before="12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i/>
          <w:iCs/>
          <w:sz w:val="24"/>
          <w:szCs w:val="24"/>
        </w:rPr>
        <w:t>Parágrafo único.</w:t>
      </w:r>
      <w:r>
        <w:rPr>
          <w:rFonts w:ascii="Times New Roman" w:hAnsi="Times New Roman" w:cs="Times New Roman"/>
          <w:sz w:val="24"/>
          <w:szCs w:val="24"/>
        </w:rPr>
        <w:t xml:space="preserve"> Os serviços contratados compreendem os listados na tabela a seguir, os quais deverão ser prestados conforme as especificações do Termo de Referência CGETI N</w:t>
      </w:r>
      <w:r>
        <w:rPr>
          <w:rFonts w:ascii="Times New Roman" w:hAnsi="Times New Roman" w:cs="Times New Roman"/>
          <w:sz w:val="24"/>
          <w:szCs w:val="24"/>
          <w:vertAlign w:val="superscript"/>
        </w:rPr>
        <w:t>o</w:t>
      </w:r>
      <w:r w:rsidR="00AE744F">
        <w:rPr>
          <w:rFonts w:ascii="Times New Roman" w:hAnsi="Times New Roman" w:cs="Times New Roman"/>
          <w:sz w:val="24"/>
          <w:szCs w:val="24"/>
        </w:rPr>
        <w:t xml:space="preserve"> 04</w:t>
      </w:r>
      <w:r>
        <w:rPr>
          <w:rFonts w:ascii="Times New Roman" w:hAnsi="Times New Roman" w:cs="Times New Roman"/>
          <w:sz w:val="24"/>
          <w:szCs w:val="24"/>
        </w:rPr>
        <w:t>/201</w:t>
      </w:r>
      <w:r w:rsidR="00AE744F">
        <w:rPr>
          <w:rFonts w:ascii="Times New Roman" w:hAnsi="Times New Roman" w:cs="Times New Roman"/>
          <w:sz w:val="24"/>
          <w:szCs w:val="24"/>
        </w:rPr>
        <w:t>3</w:t>
      </w:r>
      <w:r>
        <w:rPr>
          <w:rFonts w:ascii="Times New Roman" w:hAnsi="Times New Roman" w:cs="Times New Roman"/>
          <w:sz w:val="24"/>
          <w:szCs w:val="24"/>
        </w:rPr>
        <w:t>.</w:t>
      </w:r>
      <w:r w:rsidR="00AE744F">
        <w:rPr>
          <w:rFonts w:ascii="Times New Roman" w:hAnsi="Times New Roman" w:cs="Times New Roman"/>
          <w:sz w:val="24"/>
          <w:szCs w:val="24"/>
        </w:rPr>
        <w:t xml:space="preserve"> </w:t>
      </w:r>
    </w:p>
    <w:p w:rsidR="00AE744F" w:rsidRDefault="00AE744F" w:rsidP="00BA35CE">
      <w:pPr>
        <w:pStyle w:val="Pargrafo"/>
        <w:spacing w:before="120" w:after="0" w:line="240" w:lineRule="auto"/>
        <w:rPr>
          <w:rFonts w:ascii="Times New Roman" w:hAnsi="Times New Roman" w:cs="Times New Roman"/>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24"/>
        <w:gridCol w:w="8727"/>
        <w:gridCol w:w="703"/>
      </w:tblGrid>
      <w:tr w:rsidR="00AE744F" w:rsidRPr="00A95E59" w:rsidTr="00E959DF">
        <w:trPr>
          <w:jc w:val="center"/>
        </w:trPr>
        <w:tc>
          <w:tcPr>
            <w:tcW w:w="203" w:type="pct"/>
            <w:shd w:val="clear" w:color="auto" w:fill="EAF1DD"/>
            <w:vAlign w:val="center"/>
          </w:tcPr>
          <w:p w:rsidR="00AE744F" w:rsidRPr="00A95E59" w:rsidRDefault="00AE744F" w:rsidP="00BA35CE">
            <w:pPr>
              <w:snapToGrid w:val="0"/>
              <w:spacing w:before="120"/>
              <w:jc w:val="center"/>
              <w:rPr>
                <w:b/>
                <w:bCs/>
                <w:sz w:val="22"/>
                <w:szCs w:val="22"/>
              </w:rPr>
            </w:pPr>
            <w:r w:rsidRPr="00A95E59">
              <w:rPr>
                <w:b/>
                <w:bCs/>
                <w:sz w:val="22"/>
                <w:szCs w:val="22"/>
              </w:rPr>
              <w:t>Id</w:t>
            </w:r>
          </w:p>
        </w:tc>
        <w:tc>
          <w:tcPr>
            <w:tcW w:w="4434" w:type="pct"/>
            <w:shd w:val="clear" w:color="auto" w:fill="EAF1DD"/>
            <w:vAlign w:val="center"/>
          </w:tcPr>
          <w:p w:rsidR="00AE744F" w:rsidRPr="00A95E59" w:rsidRDefault="00AE744F" w:rsidP="00BA35CE">
            <w:pPr>
              <w:snapToGrid w:val="0"/>
              <w:spacing w:before="120"/>
              <w:rPr>
                <w:b/>
                <w:sz w:val="22"/>
                <w:szCs w:val="22"/>
              </w:rPr>
            </w:pPr>
            <w:r w:rsidRPr="00A95E59">
              <w:rPr>
                <w:b/>
                <w:sz w:val="22"/>
                <w:szCs w:val="22"/>
              </w:rPr>
              <w:t xml:space="preserve">Demanda Prevista </w:t>
            </w:r>
          </w:p>
        </w:tc>
        <w:tc>
          <w:tcPr>
            <w:tcW w:w="363" w:type="pct"/>
            <w:shd w:val="clear" w:color="auto" w:fill="EAF1DD"/>
            <w:vAlign w:val="center"/>
          </w:tcPr>
          <w:p w:rsidR="00AE744F" w:rsidRPr="00A95E59" w:rsidRDefault="00AE744F" w:rsidP="00BA35CE">
            <w:pPr>
              <w:snapToGrid w:val="0"/>
              <w:spacing w:before="120"/>
              <w:rPr>
                <w:b/>
                <w:sz w:val="22"/>
                <w:szCs w:val="22"/>
              </w:rPr>
            </w:pPr>
            <w:proofErr w:type="spellStart"/>
            <w:r w:rsidRPr="00A95E59">
              <w:rPr>
                <w:b/>
                <w:sz w:val="22"/>
                <w:szCs w:val="22"/>
              </w:rPr>
              <w:t>Qtde</w:t>
            </w:r>
            <w:proofErr w:type="spellEnd"/>
          </w:p>
        </w:tc>
      </w:tr>
      <w:tr w:rsidR="00AE744F" w:rsidRPr="00A95E59" w:rsidTr="00E959DF">
        <w:trPr>
          <w:jc w:val="center"/>
        </w:trPr>
        <w:tc>
          <w:tcPr>
            <w:tcW w:w="203" w:type="pct"/>
            <w:vMerge w:val="restart"/>
            <w:shd w:val="clear" w:color="auto" w:fill="FFFFFF"/>
            <w:vAlign w:val="center"/>
          </w:tcPr>
          <w:p w:rsidR="00AE744F" w:rsidRPr="00A95E59" w:rsidRDefault="00AE744F" w:rsidP="00BA35CE">
            <w:pPr>
              <w:pStyle w:val="Standard"/>
              <w:snapToGrid w:val="0"/>
              <w:spacing w:before="120"/>
              <w:jc w:val="center"/>
              <w:rPr>
                <w:b/>
                <w:bCs/>
                <w:sz w:val="22"/>
                <w:szCs w:val="22"/>
              </w:rPr>
            </w:pPr>
            <w:proofErr w:type="gramStart"/>
            <w:r w:rsidRPr="00A95E59">
              <w:rPr>
                <w:b/>
                <w:bCs/>
                <w:sz w:val="22"/>
                <w:szCs w:val="22"/>
              </w:rPr>
              <w:t>1</w:t>
            </w:r>
            <w:proofErr w:type="gramEnd"/>
          </w:p>
        </w:tc>
        <w:tc>
          <w:tcPr>
            <w:tcW w:w="4434" w:type="pct"/>
            <w:shd w:val="clear" w:color="auto" w:fill="auto"/>
            <w:vAlign w:val="center"/>
          </w:tcPr>
          <w:p w:rsidR="00AE744F" w:rsidRPr="00A95E59" w:rsidRDefault="00AE744F" w:rsidP="00BA35CE">
            <w:pPr>
              <w:pStyle w:val="Contedodatabela0"/>
              <w:spacing w:before="120"/>
              <w:rPr>
                <w:sz w:val="22"/>
                <w:szCs w:val="22"/>
              </w:rPr>
            </w:pPr>
            <w:r w:rsidRPr="00A95E59">
              <w:rPr>
                <w:i/>
                <w:sz w:val="22"/>
                <w:szCs w:val="22"/>
              </w:rPr>
              <w:t>Switch</w:t>
            </w:r>
            <w:r w:rsidRPr="00A95E59">
              <w:rPr>
                <w:sz w:val="22"/>
                <w:szCs w:val="22"/>
              </w:rPr>
              <w:t xml:space="preserve"> tipo </w:t>
            </w:r>
            <w:proofErr w:type="gramStart"/>
            <w:r w:rsidRPr="00A95E59">
              <w:rPr>
                <w:sz w:val="22"/>
                <w:szCs w:val="22"/>
              </w:rPr>
              <w:t>1</w:t>
            </w:r>
            <w:proofErr w:type="gramEnd"/>
          </w:p>
          <w:p w:rsidR="00AE744F" w:rsidRPr="00A95E59" w:rsidRDefault="00AE744F" w:rsidP="00BA35CE">
            <w:pPr>
              <w:pStyle w:val="Contedodatabela0"/>
              <w:spacing w:before="120"/>
              <w:rPr>
                <w:sz w:val="22"/>
                <w:szCs w:val="22"/>
              </w:rPr>
            </w:pPr>
            <w:r w:rsidRPr="00A95E59">
              <w:rPr>
                <w:sz w:val="22"/>
                <w:szCs w:val="22"/>
              </w:rPr>
              <w:lastRenderedPageBreak/>
              <w:t xml:space="preserve">    (chassis com 2+ fontes e 2+ controladoras redundantes)</w:t>
            </w:r>
          </w:p>
        </w:tc>
        <w:tc>
          <w:tcPr>
            <w:tcW w:w="363" w:type="pct"/>
            <w:vMerge w:val="restart"/>
            <w:shd w:val="clear" w:color="auto" w:fill="auto"/>
            <w:vAlign w:val="center"/>
          </w:tcPr>
          <w:p w:rsidR="00AE744F" w:rsidRPr="00A95E59" w:rsidRDefault="00AE744F" w:rsidP="00BA35CE">
            <w:pPr>
              <w:snapToGrid w:val="0"/>
              <w:spacing w:before="120"/>
              <w:jc w:val="center"/>
              <w:rPr>
                <w:sz w:val="22"/>
                <w:szCs w:val="22"/>
              </w:rPr>
            </w:pPr>
            <w:proofErr w:type="gramStart"/>
            <w:r w:rsidRPr="00A95E59">
              <w:rPr>
                <w:sz w:val="22"/>
                <w:szCs w:val="22"/>
              </w:rPr>
              <w:lastRenderedPageBreak/>
              <w:t>2</w:t>
            </w:r>
            <w:proofErr w:type="gramEnd"/>
          </w:p>
        </w:tc>
      </w:tr>
      <w:tr w:rsidR="00AE744F" w:rsidRPr="00A95E59" w:rsidTr="00E959DF">
        <w:trPr>
          <w:trHeight w:val="201"/>
          <w:jc w:val="center"/>
        </w:trPr>
        <w:tc>
          <w:tcPr>
            <w:tcW w:w="203" w:type="pct"/>
            <w:vMerge/>
            <w:shd w:val="clear" w:color="auto" w:fill="FFFFFF"/>
            <w:vAlign w:val="center"/>
          </w:tcPr>
          <w:p w:rsidR="00AE744F" w:rsidRPr="00A95E59" w:rsidRDefault="00AE744F" w:rsidP="00BA35CE">
            <w:pPr>
              <w:pStyle w:val="Standard"/>
              <w:snapToGrid w:val="0"/>
              <w:spacing w:before="120"/>
              <w:jc w:val="center"/>
              <w:rPr>
                <w:b/>
                <w:bCs/>
                <w:sz w:val="22"/>
                <w:szCs w:val="22"/>
              </w:rPr>
            </w:pPr>
          </w:p>
        </w:tc>
        <w:tc>
          <w:tcPr>
            <w:tcW w:w="4434" w:type="pct"/>
            <w:shd w:val="clear" w:color="auto" w:fill="auto"/>
            <w:vAlign w:val="center"/>
          </w:tcPr>
          <w:p w:rsidR="00AE744F" w:rsidRPr="00A95E59" w:rsidRDefault="00E959DF" w:rsidP="00BA35CE">
            <w:pPr>
              <w:pStyle w:val="Contedodatabela0"/>
              <w:tabs>
                <w:tab w:val="left" w:pos="225"/>
              </w:tabs>
              <w:spacing w:before="120"/>
              <w:rPr>
                <w:sz w:val="22"/>
                <w:szCs w:val="22"/>
              </w:rPr>
            </w:pPr>
            <w:r w:rsidRPr="00A95E59">
              <w:rPr>
                <w:rFonts w:eastAsia="Wingdings 3"/>
                <w:sz w:val="22"/>
                <w:szCs w:val="22"/>
              </w:rPr>
              <w:tab/>
            </w:r>
            <w:r w:rsidR="00A95E59" w:rsidRPr="005D488D">
              <w:rPr>
                <w:rFonts w:ascii="Wingdings 3" w:eastAsia="Wingdings 3" w:hAnsi="Wingdings 3" w:cs="Wingdings 3"/>
                <w:sz w:val="21"/>
                <w:szCs w:val="21"/>
              </w:rPr>
              <w:t></w:t>
            </w:r>
            <w:r w:rsidR="00A95E59" w:rsidRPr="005D488D">
              <w:rPr>
                <w:rFonts w:ascii="Wingdings 3" w:eastAsia="Wingdings 3" w:hAnsi="Wingdings 3" w:cs="Wingdings 3"/>
                <w:sz w:val="21"/>
                <w:szCs w:val="21"/>
              </w:rPr>
              <w:t></w:t>
            </w:r>
            <w:r w:rsidR="00AE744F" w:rsidRPr="00A95E59">
              <w:rPr>
                <w:rFonts w:eastAsia="Wingdings 3"/>
                <w:sz w:val="22"/>
                <w:szCs w:val="22"/>
              </w:rPr>
              <w:t xml:space="preserve">1x Módulo de 48 portas RJ45 </w:t>
            </w:r>
            <w:proofErr w:type="spellStart"/>
            <w:proofErr w:type="gramStart"/>
            <w:r w:rsidR="00AE744F" w:rsidRPr="00A95E59">
              <w:rPr>
                <w:rFonts w:eastAsia="Wingdings 3"/>
                <w:i/>
                <w:sz w:val="22"/>
                <w:szCs w:val="22"/>
              </w:rPr>
              <w:t>GbE</w:t>
            </w:r>
            <w:proofErr w:type="spellEnd"/>
            <w:proofErr w:type="gramEnd"/>
          </w:p>
        </w:tc>
        <w:tc>
          <w:tcPr>
            <w:tcW w:w="363" w:type="pct"/>
            <w:vMerge/>
            <w:shd w:val="clear" w:color="auto" w:fill="auto"/>
            <w:vAlign w:val="center"/>
          </w:tcPr>
          <w:p w:rsidR="00AE744F" w:rsidRPr="00A95E59" w:rsidRDefault="00AE744F" w:rsidP="00BA35CE">
            <w:pPr>
              <w:snapToGrid w:val="0"/>
              <w:spacing w:before="120"/>
              <w:jc w:val="center"/>
              <w:rPr>
                <w:i/>
                <w:sz w:val="22"/>
                <w:szCs w:val="22"/>
              </w:rPr>
            </w:pPr>
          </w:p>
        </w:tc>
      </w:tr>
      <w:tr w:rsidR="00AE744F" w:rsidRPr="00A95E59" w:rsidTr="00E959DF">
        <w:trPr>
          <w:jc w:val="center"/>
        </w:trPr>
        <w:tc>
          <w:tcPr>
            <w:tcW w:w="203" w:type="pct"/>
            <w:vMerge/>
            <w:shd w:val="clear" w:color="auto" w:fill="FFFFFF"/>
            <w:vAlign w:val="center"/>
          </w:tcPr>
          <w:p w:rsidR="00AE744F" w:rsidRPr="00A95E59" w:rsidRDefault="00AE744F" w:rsidP="00BA35CE">
            <w:pPr>
              <w:pStyle w:val="Standard"/>
              <w:snapToGrid w:val="0"/>
              <w:spacing w:before="120"/>
              <w:jc w:val="center"/>
              <w:rPr>
                <w:b/>
                <w:bCs/>
                <w:sz w:val="22"/>
                <w:szCs w:val="22"/>
              </w:rPr>
            </w:pPr>
          </w:p>
        </w:tc>
        <w:tc>
          <w:tcPr>
            <w:tcW w:w="4434" w:type="pct"/>
            <w:shd w:val="clear" w:color="auto" w:fill="auto"/>
            <w:vAlign w:val="center"/>
          </w:tcPr>
          <w:p w:rsidR="00AE744F" w:rsidRPr="00A95E59" w:rsidRDefault="00AE744F" w:rsidP="00BA35CE">
            <w:pPr>
              <w:pStyle w:val="Contedodatabela0"/>
              <w:tabs>
                <w:tab w:val="left" w:pos="225"/>
              </w:tabs>
              <w:spacing w:before="120"/>
              <w:rPr>
                <w:sz w:val="22"/>
                <w:szCs w:val="22"/>
              </w:rPr>
            </w:pPr>
            <w:r w:rsidRPr="00A95E59">
              <w:rPr>
                <w:rFonts w:eastAsia="Wingdings 3"/>
                <w:sz w:val="22"/>
                <w:szCs w:val="22"/>
              </w:rPr>
              <w:tab/>
            </w:r>
            <w:r w:rsidR="00A95E59" w:rsidRPr="005D488D">
              <w:rPr>
                <w:rFonts w:ascii="Wingdings 3" w:eastAsia="Wingdings 3" w:hAnsi="Wingdings 3" w:cs="Wingdings 3"/>
                <w:sz w:val="21"/>
                <w:szCs w:val="21"/>
              </w:rPr>
              <w:t></w:t>
            </w:r>
            <w:r w:rsidR="00A95E59" w:rsidRPr="005D488D">
              <w:rPr>
                <w:rFonts w:ascii="Wingdings 3" w:eastAsia="Wingdings 3" w:hAnsi="Wingdings 3" w:cs="Wingdings 3"/>
                <w:sz w:val="21"/>
                <w:szCs w:val="21"/>
              </w:rPr>
              <w:t></w:t>
            </w:r>
            <w:r w:rsidRPr="00A95E59">
              <w:rPr>
                <w:rFonts w:eastAsia="Wingdings 3"/>
                <w:sz w:val="22"/>
                <w:szCs w:val="22"/>
              </w:rPr>
              <w:t xml:space="preserve">3x Módulo de </w:t>
            </w:r>
            <w:proofErr w:type="gramStart"/>
            <w:r w:rsidRPr="00A95E59">
              <w:rPr>
                <w:rFonts w:eastAsia="Wingdings 3"/>
                <w:sz w:val="22"/>
                <w:szCs w:val="22"/>
              </w:rPr>
              <w:t>4</w:t>
            </w:r>
            <w:proofErr w:type="gramEnd"/>
            <w:r w:rsidRPr="00A95E59">
              <w:rPr>
                <w:rFonts w:eastAsia="Wingdings 3"/>
                <w:sz w:val="22"/>
                <w:szCs w:val="22"/>
              </w:rPr>
              <w:t xml:space="preserve"> portas ópticas 10 </w:t>
            </w:r>
            <w:proofErr w:type="spellStart"/>
            <w:r w:rsidRPr="00A95E59">
              <w:rPr>
                <w:rFonts w:eastAsia="Wingdings 3"/>
                <w:i/>
                <w:sz w:val="22"/>
                <w:szCs w:val="22"/>
              </w:rPr>
              <w:t>GbE</w:t>
            </w:r>
            <w:proofErr w:type="spellEnd"/>
          </w:p>
        </w:tc>
        <w:tc>
          <w:tcPr>
            <w:tcW w:w="363" w:type="pct"/>
            <w:vMerge/>
            <w:shd w:val="clear" w:color="auto" w:fill="auto"/>
            <w:vAlign w:val="center"/>
          </w:tcPr>
          <w:p w:rsidR="00AE744F" w:rsidRPr="00A95E59" w:rsidRDefault="00AE744F" w:rsidP="00BA35CE">
            <w:pPr>
              <w:snapToGrid w:val="0"/>
              <w:spacing w:before="120"/>
              <w:jc w:val="center"/>
              <w:rPr>
                <w:sz w:val="22"/>
                <w:szCs w:val="22"/>
              </w:rPr>
            </w:pPr>
          </w:p>
        </w:tc>
      </w:tr>
      <w:tr w:rsidR="00AE744F" w:rsidRPr="00A95E59" w:rsidTr="00E959DF">
        <w:trPr>
          <w:jc w:val="center"/>
        </w:trPr>
        <w:tc>
          <w:tcPr>
            <w:tcW w:w="203" w:type="pct"/>
            <w:vMerge/>
            <w:shd w:val="clear" w:color="auto" w:fill="FFFFFF"/>
            <w:vAlign w:val="center"/>
          </w:tcPr>
          <w:p w:rsidR="00AE744F" w:rsidRPr="00A95E59" w:rsidRDefault="00AE744F" w:rsidP="00BA35CE">
            <w:pPr>
              <w:pStyle w:val="Standard"/>
              <w:snapToGrid w:val="0"/>
              <w:spacing w:before="120"/>
              <w:jc w:val="center"/>
              <w:rPr>
                <w:b/>
                <w:bCs/>
                <w:sz w:val="22"/>
                <w:szCs w:val="22"/>
              </w:rPr>
            </w:pPr>
          </w:p>
        </w:tc>
        <w:tc>
          <w:tcPr>
            <w:tcW w:w="4434" w:type="pct"/>
            <w:shd w:val="clear" w:color="auto" w:fill="auto"/>
            <w:vAlign w:val="center"/>
          </w:tcPr>
          <w:p w:rsidR="00AE744F" w:rsidRPr="00A95E59" w:rsidRDefault="00AE744F" w:rsidP="00BA35CE">
            <w:pPr>
              <w:pStyle w:val="Contedodatabela0"/>
              <w:tabs>
                <w:tab w:val="left" w:pos="225"/>
              </w:tabs>
              <w:spacing w:before="120"/>
              <w:ind w:left="499" w:hanging="283"/>
              <w:rPr>
                <w:sz w:val="22"/>
                <w:szCs w:val="22"/>
              </w:rPr>
            </w:pPr>
            <w:r w:rsidRPr="00A95E59">
              <w:rPr>
                <w:rFonts w:eastAsia="Wingdings 3"/>
                <w:sz w:val="22"/>
                <w:szCs w:val="22"/>
              </w:rPr>
              <w:tab/>
            </w:r>
            <w:r w:rsidR="00A95E59" w:rsidRPr="005D488D">
              <w:rPr>
                <w:rFonts w:ascii="Wingdings 3" w:eastAsia="Wingdings 3" w:hAnsi="Wingdings 3" w:cs="Wingdings 3"/>
                <w:sz w:val="21"/>
                <w:szCs w:val="21"/>
              </w:rPr>
              <w:t></w:t>
            </w:r>
            <w:r w:rsidR="00A95E59" w:rsidRPr="005D488D">
              <w:rPr>
                <w:rFonts w:ascii="Wingdings 3" w:eastAsia="Wingdings 3" w:hAnsi="Wingdings 3" w:cs="Wingdings 3"/>
                <w:sz w:val="21"/>
                <w:szCs w:val="21"/>
              </w:rPr>
              <w:t></w:t>
            </w:r>
            <w:r w:rsidRPr="00A95E59">
              <w:rPr>
                <w:rFonts w:eastAsia="Wingdings 3"/>
                <w:sz w:val="22"/>
                <w:szCs w:val="22"/>
              </w:rPr>
              <w:t xml:space="preserve">10x </w:t>
            </w:r>
            <w:proofErr w:type="spellStart"/>
            <w:r w:rsidRPr="00A95E59">
              <w:rPr>
                <w:rFonts w:eastAsia="Wingdings 3"/>
                <w:i/>
                <w:sz w:val="22"/>
                <w:szCs w:val="22"/>
              </w:rPr>
              <w:t>Transciever</w:t>
            </w:r>
            <w:proofErr w:type="spellEnd"/>
            <w:r w:rsidRPr="00A95E59">
              <w:rPr>
                <w:rFonts w:eastAsia="Wingdings 3"/>
                <w:sz w:val="22"/>
                <w:szCs w:val="22"/>
              </w:rPr>
              <w:t xml:space="preserve"> 10 </w:t>
            </w:r>
            <w:proofErr w:type="spellStart"/>
            <w:proofErr w:type="gramStart"/>
            <w:r w:rsidRPr="00A95E59">
              <w:rPr>
                <w:rFonts w:eastAsia="Wingdings 3"/>
                <w:i/>
                <w:sz w:val="22"/>
                <w:szCs w:val="22"/>
              </w:rPr>
              <w:t>GbE</w:t>
            </w:r>
            <w:proofErr w:type="spellEnd"/>
            <w:proofErr w:type="gramEnd"/>
            <w:r w:rsidRPr="00A95E59">
              <w:rPr>
                <w:rFonts w:eastAsia="Wingdings 3"/>
                <w:sz w:val="22"/>
                <w:szCs w:val="22"/>
              </w:rPr>
              <w:t xml:space="preserve"> (10GBASE-SR) – deve servir para </w:t>
            </w:r>
            <w:r w:rsidRPr="00A95E59">
              <w:rPr>
                <w:rFonts w:eastAsia="Wingdings 3"/>
                <w:i/>
                <w:sz w:val="22"/>
                <w:szCs w:val="22"/>
              </w:rPr>
              <w:t>switch</w:t>
            </w:r>
            <w:r w:rsidRPr="00A95E59">
              <w:rPr>
                <w:rFonts w:eastAsia="Wingdings 3"/>
                <w:sz w:val="22"/>
                <w:szCs w:val="22"/>
              </w:rPr>
              <w:t xml:space="preserve"> tipo 1 e para as portas </w:t>
            </w:r>
            <w:proofErr w:type="spellStart"/>
            <w:r w:rsidRPr="00A95E59">
              <w:rPr>
                <w:rFonts w:eastAsia="Wingdings 3"/>
                <w:i/>
                <w:sz w:val="22"/>
                <w:szCs w:val="22"/>
              </w:rPr>
              <w:t>uplink</w:t>
            </w:r>
            <w:proofErr w:type="spellEnd"/>
            <w:r w:rsidRPr="00A95E59">
              <w:rPr>
                <w:rFonts w:eastAsia="Wingdings 3"/>
                <w:sz w:val="22"/>
                <w:szCs w:val="22"/>
              </w:rPr>
              <w:t xml:space="preserve"> dos </w:t>
            </w:r>
            <w:r w:rsidRPr="00A95E59">
              <w:rPr>
                <w:rFonts w:eastAsia="Wingdings 3"/>
                <w:i/>
                <w:sz w:val="22"/>
                <w:szCs w:val="22"/>
              </w:rPr>
              <w:t>switch</w:t>
            </w:r>
            <w:r w:rsidRPr="00A95E59">
              <w:rPr>
                <w:rFonts w:eastAsia="Wingdings 3"/>
                <w:sz w:val="22"/>
                <w:szCs w:val="22"/>
              </w:rPr>
              <w:t xml:space="preserve"> tipo 3</w:t>
            </w:r>
          </w:p>
        </w:tc>
        <w:tc>
          <w:tcPr>
            <w:tcW w:w="363" w:type="pct"/>
            <w:vMerge/>
            <w:shd w:val="clear" w:color="auto" w:fill="auto"/>
            <w:vAlign w:val="center"/>
          </w:tcPr>
          <w:p w:rsidR="00AE744F" w:rsidRPr="00A95E59" w:rsidRDefault="00AE744F" w:rsidP="00BA35CE">
            <w:pPr>
              <w:snapToGrid w:val="0"/>
              <w:spacing w:before="120"/>
              <w:jc w:val="center"/>
              <w:rPr>
                <w:sz w:val="22"/>
                <w:szCs w:val="22"/>
              </w:rPr>
            </w:pPr>
          </w:p>
        </w:tc>
      </w:tr>
      <w:tr w:rsidR="00AE744F" w:rsidRPr="00A95E59" w:rsidTr="00E959DF">
        <w:trPr>
          <w:jc w:val="center"/>
        </w:trPr>
        <w:tc>
          <w:tcPr>
            <w:tcW w:w="203" w:type="pct"/>
            <w:vMerge/>
            <w:shd w:val="clear" w:color="auto" w:fill="FFFFFF"/>
            <w:vAlign w:val="center"/>
          </w:tcPr>
          <w:p w:rsidR="00AE744F" w:rsidRPr="00A95E59" w:rsidRDefault="00AE744F" w:rsidP="00BA35CE">
            <w:pPr>
              <w:pStyle w:val="Standard"/>
              <w:snapToGrid w:val="0"/>
              <w:spacing w:before="120"/>
              <w:jc w:val="center"/>
              <w:rPr>
                <w:b/>
                <w:bCs/>
                <w:sz w:val="22"/>
                <w:szCs w:val="22"/>
              </w:rPr>
            </w:pPr>
          </w:p>
        </w:tc>
        <w:tc>
          <w:tcPr>
            <w:tcW w:w="4434" w:type="pct"/>
            <w:shd w:val="clear" w:color="auto" w:fill="auto"/>
            <w:vAlign w:val="center"/>
          </w:tcPr>
          <w:p w:rsidR="00AE744F" w:rsidRPr="00A95E59" w:rsidRDefault="00A95E59" w:rsidP="00BA35CE">
            <w:pPr>
              <w:pStyle w:val="Contedodatabela0"/>
              <w:tabs>
                <w:tab w:val="left" w:pos="225"/>
              </w:tabs>
              <w:spacing w:before="120"/>
              <w:ind w:left="499" w:hanging="283"/>
              <w:rPr>
                <w:rFonts w:eastAsia="Wingdings 3"/>
                <w:sz w:val="22"/>
                <w:szCs w:val="22"/>
              </w:rPr>
            </w:pPr>
            <w:r w:rsidRPr="005D488D">
              <w:rPr>
                <w:rFonts w:ascii="Wingdings 3" w:eastAsia="Wingdings 3" w:hAnsi="Wingdings 3" w:cs="Wingdings 3"/>
                <w:sz w:val="21"/>
                <w:szCs w:val="21"/>
              </w:rPr>
              <w:t></w:t>
            </w:r>
            <w:r w:rsidRPr="005D488D">
              <w:rPr>
                <w:rFonts w:ascii="Wingdings 3" w:eastAsia="Wingdings 3" w:hAnsi="Wingdings 3" w:cs="Wingdings 3"/>
                <w:sz w:val="21"/>
                <w:szCs w:val="21"/>
              </w:rPr>
              <w:t></w:t>
            </w:r>
            <w:r w:rsidR="00AE744F" w:rsidRPr="00A95E59">
              <w:rPr>
                <w:rFonts w:eastAsia="Wingdings 3"/>
                <w:sz w:val="22"/>
                <w:szCs w:val="22"/>
              </w:rPr>
              <w:t xml:space="preserve">Cabo de console – um para </w:t>
            </w:r>
            <w:proofErr w:type="gramStart"/>
            <w:r w:rsidR="00AE744F" w:rsidRPr="00A95E59">
              <w:rPr>
                <w:rFonts w:eastAsia="Wingdings 3"/>
                <w:sz w:val="22"/>
                <w:szCs w:val="22"/>
              </w:rPr>
              <w:t>cada</w:t>
            </w:r>
            <w:proofErr w:type="gramEnd"/>
            <w:r w:rsidR="00AE744F" w:rsidRPr="00A95E59">
              <w:rPr>
                <w:rFonts w:eastAsia="Wingdings 3"/>
                <w:sz w:val="22"/>
                <w:szCs w:val="22"/>
              </w:rPr>
              <w:t xml:space="preserve"> chassis</w:t>
            </w:r>
          </w:p>
        </w:tc>
        <w:tc>
          <w:tcPr>
            <w:tcW w:w="363" w:type="pct"/>
            <w:vMerge/>
            <w:shd w:val="clear" w:color="auto" w:fill="auto"/>
            <w:vAlign w:val="center"/>
          </w:tcPr>
          <w:p w:rsidR="00AE744F" w:rsidRPr="00A95E59" w:rsidRDefault="00AE744F" w:rsidP="00BA35CE">
            <w:pPr>
              <w:snapToGrid w:val="0"/>
              <w:spacing w:before="120"/>
              <w:jc w:val="center"/>
              <w:rPr>
                <w:sz w:val="22"/>
                <w:szCs w:val="22"/>
              </w:rPr>
            </w:pPr>
          </w:p>
        </w:tc>
      </w:tr>
      <w:tr w:rsidR="00AE744F" w:rsidRPr="00A95E59" w:rsidTr="00E959DF">
        <w:trPr>
          <w:trHeight w:val="219"/>
          <w:jc w:val="center"/>
        </w:trPr>
        <w:tc>
          <w:tcPr>
            <w:tcW w:w="203" w:type="pct"/>
            <w:shd w:val="clear" w:color="auto" w:fill="FFFFFF"/>
            <w:vAlign w:val="center"/>
          </w:tcPr>
          <w:p w:rsidR="00AE744F" w:rsidRPr="00A95E59" w:rsidRDefault="00AE744F" w:rsidP="00BA35CE">
            <w:pPr>
              <w:pStyle w:val="Standard"/>
              <w:snapToGrid w:val="0"/>
              <w:spacing w:before="120"/>
              <w:jc w:val="center"/>
              <w:rPr>
                <w:b/>
                <w:bCs/>
                <w:sz w:val="22"/>
                <w:szCs w:val="22"/>
              </w:rPr>
            </w:pPr>
            <w:proofErr w:type="gramStart"/>
            <w:r w:rsidRPr="00A95E59">
              <w:rPr>
                <w:b/>
                <w:bCs/>
                <w:sz w:val="22"/>
                <w:szCs w:val="22"/>
              </w:rPr>
              <w:t>2</w:t>
            </w:r>
            <w:proofErr w:type="gramEnd"/>
          </w:p>
        </w:tc>
        <w:tc>
          <w:tcPr>
            <w:tcW w:w="4434" w:type="pct"/>
            <w:shd w:val="clear" w:color="auto" w:fill="auto"/>
            <w:vAlign w:val="center"/>
          </w:tcPr>
          <w:p w:rsidR="00AE744F" w:rsidRPr="00A95E59" w:rsidRDefault="00AE744F" w:rsidP="00BA35CE">
            <w:pPr>
              <w:pStyle w:val="Contedodatabela0"/>
              <w:spacing w:before="120"/>
              <w:rPr>
                <w:sz w:val="22"/>
                <w:szCs w:val="22"/>
              </w:rPr>
            </w:pPr>
            <w:r w:rsidRPr="00A95E59">
              <w:rPr>
                <w:i/>
                <w:sz w:val="22"/>
                <w:szCs w:val="22"/>
              </w:rPr>
              <w:t>Switch</w:t>
            </w:r>
            <w:r w:rsidRPr="00A95E59">
              <w:rPr>
                <w:sz w:val="22"/>
                <w:szCs w:val="22"/>
              </w:rPr>
              <w:t xml:space="preserve"> tipo </w:t>
            </w:r>
            <w:proofErr w:type="gramStart"/>
            <w:r w:rsidRPr="00A95E59">
              <w:rPr>
                <w:sz w:val="22"/>
                <w:szCs w:val="22"/>
              </w:rPr>
              <w:t>2</w:t>
            </w:r>
            <w:proofErr w:type="gramEnd"/>
          </w:p>
          <w:p w:rsidR="00AE744F" w:rsidRPr="00A95E59" w:rsidRDefault="00AE744F" w:rsidP="00BA35CE">
            <w:pPr>
              <w:pStyle w:val="Contedodatabela0"/>
              <w:spacing w:before="120"/>
              <w:rPr>
                <w:sz w:val="22"/>
                <w:szCs w:val="22"/>
              </w:rPr>
            </w:pPr>
            <w:r w:rsidRPr="00A95E59">
              <w:rPr>
                <w:sz w:val="22"/>
                <w:szCs w:val="22"/>
              </w:rPr>
              <w:t xml:space="preserve">     (</w:t>
            </w:r>
            <w:r w:rsidRPr="00A95E59">
              <w:rPr>
                <w:i/>
                <w:sz w:val="22"/>
                <w:szCs w:val="22"/>
              </w:rPr>
              <w:t>switch</w:t>
            </w:r>
            <w:r w:rsidRPr="00A95E59">
              <w:rPr>
                <w:sz w:val="22"/>
                <w:szCs w:val="22"/>
              </w:rPr>
              <w:t xml:space="preserve"> com 48 portas </w:t>
            </w:r>
            <w:proofErr w:type="spellStart"/>
            <w:proofErr w:type="gramStart"/>
            <w:r w:rsidRPr="00A95E59">
              <w:rPr>
                <w:i/>
                <w:sz w:val="22"/>
                <w:szCs w:val="22"/>
              </w:rPr>
              <w:t>GbE</w:t>
            </w:r>
            <w:proofErr w:type="spellEnd"/>
            <w:proofErr w:type="gramEnd"/>
            <w:r w:rsidRPr="00A95E59">
              <w:rPr>
                <w:sz w:val="22"/>
                <w:szCs w:val="22"/>
              </w:rPr>
              <w:t xml:space="preserve">, sem suporte </w:t>
            </w:r>
            <w:proofErr w:type="spellStart"/>
            <w:r w:rsidRPr="00A95E59">
              <w:rPr>
                <w:i/>
                <w:sz w:val="22"/>
                <w:szCs w:val="22"/>
              </w:rPr>
              <w:t>PoE</w:t>
            </w:r>
            <w:proofErr w:type="spellEnd"/>
            <w:r w:rsidRPr="00A95E59">
              <w:rPr>
                <w:sz w:val="22"/>
                <w:szCs w:val="22"/>
              </w:rPr>
              <w:t>)</w:t>
            </w:r>
          </w:p>
        </w:tc>
        <w:tc>
          <w:tcPr>
            <w:tcW w:w="363" w:type="pct"/>
            <w:shd w:val="clear" w:color="auto" w:fill="auto"/>
            <w:vAlign w:val="center"/>
          </w:tcPr>
          <w:p w:rsidR="00AE744F" w:rsidRPr="00A95E59" w:rsidRDefault="00AE744F" w:rsidP="00BA35CE">
            <w:pPr>
              <w:snapToGrid w:val="0"/>
              <w:spacing w:before="120"/>
              <w:jc w:val="center"/>
              <w:rPr>
                <w:sz w:val="22"/>
                <w:szCs w:val="22"/>
              </w:rPr>
            </w:pPr>
            <w:r w:rsidRPr="00A95E59">
              <w:rPr>
                <w:sz w:val="22"/>
                <w:szCs w:val="22"/>
              </w:rPr>
              <w:t>23</w:t>
            </w:r>
          </w:p>
        </w:tc>
      </w:tr>
      <w:tr w:rsidR="00AE744F" w:rsidRPr="00A95E59" w:rsidTr="00E959DF">
        <w:trPr>
          <w:trHeight w:val="219"/>
          <w:jc w:val="center"/>
        </w:trPr>
        <w:tc>
          <w:tcPr>
            <w:tcW w:w="203" w:type="pct"/>
            <w:vMerge w:val="restart"/>
            <w:shd w:val="clear" w:color="auto" w:fill="FFFFFF"/>
            <w:vAlign w:val="center"/>
          </w:tcPr>
          <w:p w:rsidR="00AE744F" w:rsidRPr="00A95E59" w:rsidRDefault="00AE744F" w:rsidP="00BA35CE">
            <w:pPr>
              <w:pStyle w:val="Standard"/>
              <w:snapToGrid w:val="0"/>
              <w:spacing w:before="120"/>
              <w:jc w:val="center"/>
              <w:rPr>
                <w:b/>
                <w:bCs/>
                <w:sz w:val="22"/>
                <w:szCs w:val="22"/>
              </w:rPr>
            </w:pPr>
            <w:proofErr w:type="gramStart"/>
            <w:r w:rsidRPr="00A95E59">
              <w:rPr>
                <w:b/>
                <w:bCs/>
                <w:sz w:val="22"/>
                <w:szCs w:val="22"/>
              </w:rPr>
              <w:t>3</w:t>
            </w:r>
            <w:proofErr w:type="gramEnd"/>
          </w:p>
        </w:tc>
        <w:tc>
          <w:tcPr>
            <w:tcW w:w="4434" w:type="pct"/>
            <w:shd w:val="clear" w:color="auto" w:fill="auto"/>
            <w:vAlign w:val="center"/>
          </w:tcPr>
          <w:p w:rsidR="00AE744F" w:rsidRPr="00A95E59" w:rsidRDefault="00AE744F" w:rsidP="00BA35CE">
            <w:pPr>
              <w:pStyle w:val="Contedodatabela0"/>
              <w:spacing w:before="120"/>
              <w:rPr>
                <w:sz w:val="22"/>
                <w:szCs w:val="22"/>
              </w:rPr>
            </w:pPr>
            <w:r w:rsidRPr="00A95E59">
              <w:rPr>
                <w:i/>
                <w:sz w:val="22"/>
                <w:szCs w:val="22"/>
              </w:rPr>
              <w:t>Switch</w:t>
            </w:r>
            <w:r w:rsidRPr="00A95E59">
              <w:rPr>
                <w:sz w:val="22"/>
                <w:szCs w:val="22"/>
              </w:rPr>
              <w:t xml:space="preserve"> tipo </w:t>
            </w:r>
            <w:proofErr w:type="gramStart"/>
            <w:r w:rsidRPr="00A95E59">
              <w:rPr>
                <w:sz w:val="22"/>
                <w:szCs w:val="22"/>
              </w:rPr>
              <w:t>3</w:t>
            </w:r>
            <w:proofErr w:type="gramEnd"/>
          </w:p>
          <w:p w:rsidR="00AE744F" w:rsidRPr="00A95E59" w:rsidRDefault="00AE744F" w:rsidP="00BA35CE">
            <w:pPr>
              <w:pStyle w:val="Contedodatabela0"/>
              <w:spacing w:before="120"/>
              <w:rPr>
                <w:sz w:val="22"/>
                <w:szCs w:val="22"/>
              </w:rPr>
            </w:pPr>
            <w:r w:rsidRPr="00A95E59">
              <w:rPr>
                <w:sz w:val="22"/>
                <w:szCs w:val="22"/>
              </w:rPr>
              <w:t xml:space="preserve">     (</w:t>
            </w:r>
            <w:r w:rsidRPr="00A95E59">
              <w:rPr>
                <w:i/>
                <w:sz w:val="22"/>
                <w:szCs w:val="22"/>
              </w:rPr>
              <w:t>switch</w:t>
            </w:r>
            <w:r w:rsidRPr="00A95E59">
              <w:rPr>
                <w:sz w:val="22"/>
                <w:szCs w:val="22"/>
              </w:rPr>
              <w:t xml:space="preserve"> com 48 portas, sendo </w:t>
            </w:r>
            <w:proofErr w:type="gramStart"/>
            <w:r w:rsidRPr="00A95E59">
              <w:rPr>
                <w:sz w:val="22"/>
                <w:szCs w:val="22"/>
              </w:rPr>
              <w:t>2</w:t>
            </w:r>
            <w:proofErr w:type="gramEnd"/>
            <w:r w:rsidRPr="00A95E59">
              <w:rPr>
                <w:sz w:val="22"/>
                <w:szCs w:val="22"/>
              </w:rPr>
              <w:t xml:space="preserve"> portas 10GbE, com suporte </w:t>
            </w:r>
            <w:proofErr w:type="spellStart"/>
            <w:r w:rsidRPr="00A95E59">
              <w:rPr>
                <w:i/>
                <w:sz w:val="22"/>
                <w:szCs w:val="22"/>
              </w:rPr>
              <w:t>PoE</w:t>
            </w:r>
            <w:proofErr w:type="spellEnd"/>
            <w:r w:rsidRPr="00A95E59">
              <w:rPr>
                <w:sz w:val="22"/>
                <w:szCs w:val="22"/>
              </w:rPr>
              <w:t>)</w:t>
            </w:r>
          </w:p>
        </w:tc>
        <w:tc>
          <w:tcPr>
            <w:tcW w:w="363" w:type="pct"/>
            <w:vMerge w:val="restart"/>
            <w:shd w:val="clear" w:color="auto" w:fill="auto"/>
            <w:vAlign w:val="center"/>
          </w:tcPr>
          <w:p w:rsidR="00AE744F" w:rsidRPr="00A95E59" w:rsidRDefault="00AE744F" w:rsidP="00BA35CE">
            <w:pPr>
              <w:snapToGrid w:val="0"/>
              <w:spacing w:before="120"/>
              <w:jc w:val="center"/>
              <w:rPr>
                <w:sz w:val="22"/>
                <w:szCs w:val="22"/>
              </w:rPr>
            </w:pPr>
            <w:r w:rsidRPr="00A95E59">
              <w:rPr>
                <w:sz w:val="22"/>
                <w:szCs w:val="22"/>
              </w:rPr>
              <w:t>10</w:t>
            </w:r>
          </w:p>
        </w:tc>
      </w:tr>
      <w:tr w:rsidR="00AE744F" w:rsidRPr="00A95E59" w:rsidTr="00E959DF">
        <w:trPr>
          <w:jc w:val="center"/>
        </w:trPr>
        <w:tc>
          <w:tcPr>
            <w:tcW w:w="203" w:type="pct"/>
            <w:vMerge/>
            <w:shd w:val="clear" w:color="auto" w:fill="FFFFFF"/>
            <w:vAlign w:val="center"/>
          </w:tcPr>
          <w:p w:rsidR="00AE744F" w:rsidRPr="00A95E59" w:rsidRDefault="00AE744F" w:rsidP="00BA35CE">
            <w:pPr>
              <w:pStyle w:val="Standard"/>
              <w:snapToGrid w:val="0"/>
              <w:spacing w:before="120"/>
              <w:jc w:val="center"/>
              <w:rPr>
                <w:b/>
                <w:bCs/>
                <w:sz w:val="22"/>
                <w:szCs w:val="22"/>
              </w:rPr>
            </w:pPr>
          </w:p>
        </w:tc>
        <w:tc>
          <w:tcPr>
            <w:tcW w:w="4434" w:type="pct"/>
            <w:shd w:val="clear" w:color="auto" w:fill="auto"/>
            <w:vAlign w:val="center"/>
          </w:tcPr>
          <w:p w:rsidR="00AE744F" w:rsidRPr="00A95E59" w:rsidRDefault="00AE744F" w:rsidP="00BA35CE">
            <w:pPr>
              <w:pStyle w:val="Contedodatabela0"/>
              <w:tabs>
                <w:tab w:val="left" w:pos="225"/>
              </w:tabs>
              <w:spacing w:before="120"/>
              <w:ind w:left="499" w:hanging="283"/>
              <w:rPr>
                <w:sz w:val="22"/>
                <w:szCs w:val="22"/>
              </w:rPr>
            </w:pPr>
            <w:r w:rsidRPr="00A95E59">
              <w:rPr>
                <w:rFonts w:eastAsia="Wingdings 3"/>
                <w:sz w:val="22"/>
                <w:szCs w:val="22"/>
              </w:rPr>
              <w:tab/>
            </w:r>
            <w:r w:rsidR="00A95E59" w:rsidRPr="005D488D">
              <w:rPr>
                <w:rFonts w:ascii="Wingdings 3" w:eastAsia="Wingdings 3" w:hAnsi="Wingdings 3" w:cs="Wingdings 3"/>
                <w:sz w:val="21"/>
                <w:szCs w:val="21"/>
              </w:rPr>
              <w:t></w:t>
            </w:r>
            <w:r w:rsidR="00A95E59" w:rsidRPr="005D488D">
              <w:rPr>
                <w:rFonts w:ascii="Wingdings 3" w:eastAsia="Wingdings 3" w:hAnsi="Wingdings 3" w:cs="Wingdings 3"/>
                <w:sz w:val="21"/>
                <w:szCs w:val="21"/>
              </w:rPr>
              <w:t></w:t>
            </w:r>
            <w:r w:rsidRPr="00A95E59">
              <w:rPr>
                <w:rFonts w:eastAsia="Wingdings 3"/>
                <w:sz w:val="22"/>
                <w:szCs w:val="22"/>
              </w:rPr>
              <w:t xml:space="preserve">2x </w:t>
            </w:r>
            <w:proofErr w:type="spellStart"/>
            <w:r w:rsidRPr="00A95E59">
              <w:rPr>
                <w:rFonts w:eastAsia="Wingdings 3"/>
                <w:i/>
                <w:sz w:val="22"/>
                <w:szCs w:val="22"/>
              </w:rPr>
              <w:t>Transcieve</w:t>
            </w:r>
            <w:r w:rsidRPr="00A95E59">
              <w:rPr>
                <w:rFonts w:eastAsia="Wingdings 3"/>
                <w:sz w:val="22"/>
                <w:szCs w:val="22"/>
              </w:rPr>
              <w:t>r</w:t>
            </w:r>
            <w:proofErr w:type="spellEnd"/>
            <w:r w:rsidRPr="00A95E59">
              <w:rPr>
                <w:rFonts w:eastAsia="Wingdings 3"/>
                <w:sz w:val="22"/>
                <w:szCs w:val="22"/>
              </w:rPr>
              <w:t xml:space="preserve"> 10 </w:t>
            </w:r>
            <w:proofErr w:type="spellStart"/>
            <w:proofErr w:type="gramStart"/>
            <w:r w:rsidRPr="00A95E59">
              <w:rPr>
                <w:rFonts w:eastAsia="Wingdings 3"/>
                <w:i/>
                <w:sz w:val="22"/>
                <w:szCs w:val="22"/>
              </w:rPr>
              <w:t>GbE</w:t>
            </w:r>
            <w:proofErr w:type="spellEnd"/>
            <w:proofErr w:type="gramEnd"/>
            <w:r w:rsidRPr="00A95E59">
              <w:rPr>
                <w:rFonts w:eastAsia="Wingdings 3"/>
                <w:sz w:val="22"/>
                <w:szCs w:val="22"/>
              </w:rPr>
              <w:t xml:space="preserve"> (10GBASE-SR) – deve servir para </w:t>
            </w:r>
            <w:r w:rsidRPr="00A95E59">
              <w:rPr>
                <w:rFonts w:eastAsia="Wingdings 3"/>
                <w:i/>
                <w:sz w:val="22"/>
                <w:szCs w:val="22"/>
              </w:rPr>
              <w:t>switch</w:t>
            </w:r>
            <w:r w:rsidRPr="00A95E59">
              <w:rPr>
                <w:rFonts w:eastAsia="Wingdings 3"/>
                <w:sz w:val="22"/>
                <w:szCs w:val="22"/>
              </w:rPr>
              <w:t xml:space="preserve"> tipo 1 e para as portas </w:t>
            </w:r>
            <w:proofErr w:type="spellStart"/>
            <w:r w:rsidRPr="00A95E59">
              <w:rPr>
                <w:rFonts w:eastAsia="Wingdings 3"/>
                <w:i/>
                <w:sz w:val="22"/>
                <w:szCs w:val="22"/>
              </w:rPr>
              <w:t>uplink</w:t>
            </w:r>
            <w:proofErr w:type="spellEnd"/>
            <w:r w:rsidRPr="00A95E59">
              <w:rPr>
                <w:rFonts w:eastAsia="Wingdings 3"/>
                <w:sz w:val="22"/>
                <w:szCs w:val="22"/>
              </w:rPr>
              <w:t xml:space="preserve"> dos </w:t>
            </w:r>
            <w:r w:rsidRPr="00A95E59">
              <w:rPr>
                <w:rFonts w:eastAsia="Wingdings 3"/>
                <w:i/>
                <w:sz w:val="22"/>
                <w:szCs w:val="22"/>
              </w:rPr>
              <w:t>switch</w:t>
            </w:r>
            <w:r w:rsidRPr="00A95E59">
              <w:rPr>
                <w:rFonts w:eastAsia="Wingdings 3"/>
                <w:sz w:val="22"/>
                <w:szCs w:val="22"/>
              </w:rPr>
              <w:t xml:space="preserve"> tipo 3</w:t>
            </w:r>
          </w:p>
        </w:tc>
        <w:tc>
          <w:tcPr>
            <w:tcW w:w="363" w:type="pct"/>
            <w:vMerge/>
            <w:shd w:val="clear" w:color="auto" w:fill="auto"/>
            <w:vAlign w:val="center"/>
          </w:tcPr>
          <w:p w:rsidR="00AE744F" w:rsidRPr="00A95E59" w:rsidRDefault="00AE744F" w:rsidP="00BA35CE">
            <w:pPr>
              <w:snapToGrid w:val="0"/>
              <w:spacing w:before="120"/>
              <w:jc w:val="center"/>
              <w:rPr>
                <w:sz w:val="22"/>
                <w:szCs w:val="22"/>
              </w:rPr>
            </w:pPr>
          </w:p>
        </w:tc>
      </w:tr>
      <w:tr w:rsidR="00AE744F" w:rsidRPr="00A95E59" w:rsidTr="00E959DF">
        <w:trPr>
          <w:jc w:val="center"/>
        </w:trPr>
        <w:tc>
          <w:tcPr>
            <w:tcW w:w="203" w:type="pct"/>
            <w:vMerge/>
            <w:shd w:val="clear" w:color="auto" w:fill="FFFFFF"/>
            <w:vAlign w:val="center"/>
          </w:tcPr>
          <w:p w:rsidR="00AE744F" w:rsidRPr="00A95E59" w:rsidRDefault="00AE744F" w:rsidP="00BA35CE">
            <w:pPr>
              <w:pStyle w:val="Standard"/>
              <w:snapToGrid w:val="0"/>
              <w:spacing w:before="120"/>
              <w:jc w:val="center"/>
              <w:rPr>
                <w:b/>
                <w:bCs/>
                <w:sz w:val="22"/>
                <w:szCs w:val="22"/>
              </w:rPr>
            </w:pPr>
          </w:p>
        </w:tc>
        <w:tc>
          <w:tcPr>
            <w:tcW w:w="4434" w:type="pct"/>
            <w:shd w:val="clear" w:color="auto" w:fill="auto"/>
            <w:vAlign w:val="center"/>
          </w:tcPr>
          <w:p w:rsidR="00AE744F" w:rsidRPr="00A95E59" w:rsidRDefault="00A95E59" w:rsidP="00BA35CE">
            <w:pPr>
              <w:pStyle w:val="Contedodatabela0"/>
              <w:tabs>
                <w:tab w:val="left" w:pos="225"/>
              </w:tabs>
              <w:spacing w:before="120"/>
              <w:ind w:left="499" w:hanging="283"/>
              <w:rPr>
                <w:rFonts w:eastAsia="Wingdings 3"/>
                <w:sz w:val="22"/>
                <w:szCs w:val="22"/>
              </w:rPr>
            </w:pPr>
            <w:r w:rsidRPr="005D488D">
              <w:rPr>
                <w:rFonts w:ascii="Wingdings 3" w:eastAsia="Wingdings 3" w:hAnsi="Wingdings 3" w:cs="Wingdings 3"/>
                <w:sz w:val="21"/>
                <w:szCs w:val="21"/>
              </w:rPr>
              <w:t></w:t>
            </w:r>
            <w:r w:rsidRPr="005D488D">
              <w:rPr>
                <w:rFonts w:ascii="Wingdings 3" w:eastAsia="Wingdings 3" w:hAnsi="Wingdings 3" w:cs="Wingdings 3"/>
                <w:sz w:val="21"/>
                <w:szCs w:val="21"/>
              </w:rPr>
              <w:t></w:t>
            </w:r>
            <w:r w:rsidR="00AE744F" w:rsidRPr="00A95E59">
              <w:rPr>
                <w:rFonts w:eastAsia="Wingdings 3"/>
                <w:sz w:val="22"/>
                <w:szCs w:val="22"/>
              </w:rPr>
              <w:t xml:space="preserve">Cabos p/empilhamento dos </w:t>
            </w:r>
            <w:r w:rsidR="00AE744F" w:rsidRPr="00A95E59">
              <w:rPr>
                <w:rFonts w:eastAsia="Wingdings 3"/>
                <w:i/>
                <w:sz w:val="22"/>
                <w:szCs w:val="22"/>
              </w:rPr>
              <w:t>switches</w:t>
            </w:r>
            <w:r w:rsidR="00AE744F" w:rsidRPr="00A95E59">
              <w:rPr>
                <w:rFonts w:eastAsia="Wingdings 3"/>
                <w:sz w:val="22"/>
                <w:szCs w:val="22"/>
              </w:rPr>
              <w:t xml:space="preserve"> (incluindo </w:t>
            </w:r>
            <w:proofErr w:type="spellStart"/>
            <w:r w:rsidR="00AE744F" w:rsidRPr="00A95E59">
              <w:rPr>
                <w:rFonts w:eastAsia="Wingdings 3"/>
                <w:i/>
                <w:sz w:val="22"/>
                <w:szCs w:val="22"/>
              </w:rPr>
              <w:t>closed</w:t>
            </w:r>
            <w:proofErr w:type="spellEnd"/>
            <w:r w:rsidR="00AE744F" w:rsidRPr="00A95E59">
              <w:rPr>
                <w:rFonts w:eastAsia="Wingdings 3"/>
                <w:i/>
                <w:sz w:val="22"/>
                <w:szCs w:val="22"/>
              </w:rPr>
              <w:t xml:space="preserve"> loop</w:t>
            </w:r>
            <w:r w:rsidR="00AE744F" w:rsidRPr="00A95E59">
              <w:rPr>
                <w:rFonts w:eastAsia="Wingdings 3"/>
                <w:sz w:val="22"/>
                <w:szCs w:val="22"/>
              </w:rPr>
              <w:t>) – em quantidade compatível com as pilhas previstas no projeto</w:t>
            </w:r>
          </w:p>
        </w:tc>
        <w:tc>
          <w:tcPr>
            <w:tcW w:w="363" w:type="pct"/>
            <w:vMerge/>
            <w:shd w:val="clear" w:color="auto" w:fill="auto"/>
            <w:vAlign w:val="center"/>
          </w:tcPr>
          <w:p w:rsidR="00AE744F" w:rsidRPr="00A95E59" w:rsidRDefault="00AE744F" w:rsidP="00BA35CE">
            <w:pPr>
              <w:snapToGrid w:val="0"/>
              <w:spacing w:before="120"/>
              <w:jc w:val="center"/>
              <w:rPr>
                <w:sz w:val="22"/>
                <w:szCs w:val="22"/>
              </w:rPr>
            </w:pPr>
          </w:p>
        </w:tc>
      </w:tr>
      <w:tr w:rsidR="00AE744F" w:rsidRPr="00A95E59" w:rsidTr="00E959DF">
        <w:trPr>
          <w:jc w:val="center"/>
        </w:trPr>
        <w:tc>
          <w:tcPr>
            <w:tcW w:w="203" w:type="pct"/>
            <w:vMerge/>
            <w:shd w:val="clear" w:color="auto" w:fill="FFFFFF"/>
            <w:vAlign w:val="center"/>
          </w:tcPr>
          <w:p w:rsidR="00AE744F" w:rsidRPr="00A95E59" w:rsidRDefault="00AE744F" w:rsidP="00BA35CE">
            <w:pPr>
              <w:pStyle w:val="Standard"/>
              <w:snapToGrid w:val="0"/>
              <w:spacing w:before="120"/>
              <w:jc w:val="center"/>
              <w:rPr>
                <w:b/>
                <w:bCs/>
                <w:sz w:val="22"/>
                <w:szCs w:val="22"/>
              </w:rPr>
            </w:pPr>
          </w:p>
        </w:tc>
        <w:tc>
          <w:tcPr>
            <w:tcW w:w="4434" w:type="pct"/>
            <w:shd w:val="clear" w:color="auto" w:fill="auto"/>
            <w:vAlign w:val="center"/>
          </w:tcPr>
          <w:p w:rsidR="00AE744F" w:rsidRPr="00A95E59" w:rsidRDefault="00A95E59" w:rsidP="00BA35CE">
            <w:pPr>
              <w:pStyle w:val="Contedodatabela0"/>
              <w:tabs>
                <w:tab w:val="left" w:pos="225"/>
              </w:tabs>
              <w:spacing w:before="120"/>
              <w:ind w:left="499" w:hanging="283"/>
              <w:rPr>
                <w:rFonts w:eastAsia="Wingdings 3"/>
                <w:sz w:val="22"/>
                <w:szCs w:val="22"/>
              </w:rPr>
            </w:pPr>
            <w:r w:rsidRPr="005D488D">
              <w:rPr>
                <w:rFonts w:ascii="Wingdings 3" w:eastAsia="Wingdings 3" w:hAnsi="Wingdings 3" w:cs="Wingdings 3"/>
                <w:sz w:val="21"/>
                <w:szCs w:val="21"/>
              </w:rPr>
              <w:t></w:t>
            </w:r>
            <w:r w:rsidRPr="005D488D">
              <w:rPr>
                <w:rFonts w:ascii="Wingdings 3" w:eastAsia="Wingdings 3" w:hAnsi="Wingdings 3" w:cs="Wingdings 3"/>
                <w:sz w:val="21"/>
                <w:szCs w:val="21"/>
              </w:rPr>
              <w:t></w:t>
            </w:r>
            <w:r w:rsidR="00AE744F" w:rsidRPr="00A95E59">
              <w:rPr>
                <w:rFonts w:eastAsia="Wingdings 3"/>
                <w:sz w:val="22"/>
                <w:szCs w:val="22"/>
              </w:rPr>
              <w:t>Cabo de console – um para cada pilha</w:t>
            </w:r>
          </w:p>
        </w:tc>
        <w:tc>
          <w:tcPr>
            <w:tcW w:w="363" w:type="pct"/>
            <w:vMerge/>
            <w:shd w:val="clear" w:color="auto" w:fill="auto"/>
            <w:vAlign w:val="center"/>
          </w:tcPr>
          <w:p w:rsidR="00AE744F" w:rsidRPr="00A95E59" w:rsidRDefault="00AE744F" w:rsidP="00BA35CE">
            <w:pPr>
              <w:snapToGrid w:val="0"/>
              <w:spacing w:before="120"/>
              <w:jc w:val="center"/>
              <w:rPr>
                <w:sz w:val="22"/>
                <w:szCs w:val="22"/>
              </w:rPr>
            </w:pPr>
          </w:p>
        </w:tc>
      </w:tr>
      <w:tr w:rsidR="00AE744F" w:rsidRPr="00A95E59" w:rsidTr="00E959DF">
        <w:trPr>
          <w:trHeight w:val="219"/>
          <w:jc w:val="center"/>
        </w:trPr>
        <w:tc>
          <w:tcPr>
            <w:tcW w:w="203" w:type="pct"/>
            <w:shd w:val="clear" w:color="auto" w:fill="FFFFFF"/>
            <w:vAlign w:val="center"/>
          </w:tcPr>
          <w:p w:rsidR="00AE744F" w:rsidRPr="00A95E59" w:rsidRDefault="00AE744F" w:rsidP="00BA35CE">
            <w:pPr>
              <w:pStyle w:val="Standard"/>
              <w:snapToGrid w:val="0"/>
              <w:spacing w:before="120"/>
              <w:jc w:val="center"/>
              <w:rPr>
                <w:b/>
                <w:bCs/>
                <w:sz w:val="22"/>
                <w:szCs w:val="22"/>
              </w:rPr>
            </w:pPr>
            <w:proofErr w:type="gramStart"/>
            <w:r w:rsidRPr="00A95E59">
              <w:rPr>
                <w:b/>
                <w:bCs/>
                <w:sz w:val="22"/>
                <w:szCs w:val="22"/>
              </w:rPr>
              <w:t>4</w:t>
            </w:r>
            <w:proofErr w:type="gramEnd"/>
          </w:p>
        </w:tc>
        <w:tc>
          <w:tcPr>
            <w:tcW w:w="4434" w:type="pct"/>
            <w:shd w:val="clear" w:color="auto" w:fill="auto"/>
            <w:vAlign w:val="center"/>
          </w:tcPr>
          <w:p w:rsidR="00AE744F" w:rsidRPr="00A95E59" w:rsidRDefault="00AE744F" w:rsidP="00BA35CE">
            <w:pPr>
              <w:pStyle w:val="Contedodatabela0"/>
              <w:spacing w:before="120"/>
              <w:rPr>
                <w:rFonts w:eastAsia="Wingdings 3"/>
                <w:sz w:val="22"/>
                <w:szCs w:val="22"/>
              </w:rPr>
            </w:pPr>
            <w:r w:rsidRPr="00A95E59">
              <w:rPr>
                <w:sz w:val="22"/>
                <w:szCs w:val="22"/>
              </w:rPr>
              <w:t>Serviços instalação e configuração da solução</w:t>
            </w:r>
          </w:p>
          <w:p w:rsidR="00AE744F" w:rsidRPr="00A95E59" w:rsidRDefault="00A95E59" w:rsidP="00BA35CE">
            <w:pPr>
              <w:pStyle w:val="Contedodatabela0"/>
              <w:spacing w:before="120"/>
              <w:ind w:left="647" w:hanging="426"/>
              <w:rPr>
                <w:sz w:val="22"/>
                <w:szCs w:val="22"/>
              </w:rPr>
            </w:pPr>
            <w:r w:rsidRPr="005D488D">
              <w:rPr>
                <w:rFonts w:ascii="Wingdings 3" w:eastAsia="Wingdings 3" w:hAnsi="Wingdings 3" w:cs="Wingdings 3"/>
                <w:sz w:val="21"/>
                <w:szCs w:val="21"/>
              </w:rPr>
              <w:t></w:t>
            </w:r>
            <w:r w:rsidRPr="005D488D">
              <w:rPr>
                <w:rFonts w:ascii="Wingdings 3" w:eastAsia="Wingdings 3" w:hAnsi="Wingdings 3" w:cs="Wingdings 3"/>
                <w:sz w:val="21"/>
                <w:szCs w:val="21"/>
              </w:rPr>
              <w:t></w:t>
            </w:r>
            <w:r w:rsidR="00AE744F" w:rsidRPr="00A95E59">
              <w:rPr>
                <w:rFonts w:eastAsia="Wingdings 3"/>
                <w:sz w:val="22"/>
                <w:szCs w:val="22"/>
              </w:rPr>
              <w:tab/>
              <w:t>Incluem toda a instalação física, geração e aplicação de arquivos de configuração nos equipamentos, customização e implantação do sistema de gerencia dos equipamentos de rede, objetivando o pleno funcionamento da solução</w:t>
            </w:r>
          </w:p>
        </w:tc>
        <w:tc>
          <w:tcPr>
            <w:tcW w:w="363" w:type="pct"/>
            <w:shd w:val="clear" w:color="auto" w:fill="auto"/>
            <w:vAlign w:val="center"/>
          </w:tcPr>
          <w:p w:rsidR="00AE744F" w:rsidRPr="00A95E59" w:rsidRDefault="00AE744F" w:rsidP="00BA35CE">
            <w:pPr>
              <w:snapToGrid w:val="0"/>
              <w:spacing w:before="120"/>
              <w:jc w:val="center"/>
              <w:rPr>
                <w:sz w:val="22"/>
                <w:szCs w:val="22"/>
              </w:rPr>
            </w:pPr>
            <w:proofErr w:type="gramStart"/>
            <w:r w:rsidRPr="00A95E59">
              <w:rPr>
                <w:sz w:val="22"/>
                <w:szCs w:val="22"/>
              </w:rPr>
              <w:t>1</w:t>
            </w:r>
            <w:proofErr w:type="gramEnd"/>
          </w:p>
        </w:tc>
      </w:tr>
      <w:tr w:rsidR="00AE744F" w:rsidRPr="00A95E59" w:rsidTr="00E959DF">
        <w:trPr>
          <w:trHeight w:val="363"/>
          <w:jc w:val="center"/>
        </w:trPr>
        <w:tc>
          <w:tcPr>
            <w:tcW w:w="203" w:type="pct"/>
            <w:shd w:val="clear" w:color="auto" w:fill="FFFFFF"/>
            <w:vAlign w:val="center"/>
          </w:tcPr>
          <w:p w:rsidR="00AE744F" w:rsidRPr="00A95E59" w:rsidRDefault="00AE744F" w:rsidP="00BA35CE">
            <w:pPr>
              <w:pStyle w:val="Standard"/>
              <w:snapToGrid w:val="0"/>
              <w:spacing w:before="120"/>
              <w:jc w:val="center"/>
              <w:rPr>
                <w:b/>
                <w:bCs/>
                <w:sz w:val="22"/>
                <w:szCs w:val="22"/>
              </w:rPr>
            </w:pPr>
            <w:proofErr w:type="gramStart"/>
            <w:r w:rsidRPr="00A95E59">
              <w:rPr>
                <w:b/>
                <w:bCs/>
                <w:sz w:val="22"/>
                <w:szCs w:val="22"/>
              </w:rPr>
              <w:t>5</w:t>
            </w:r>
            <w:proofErr w:type="gramEnd"/>
          </w:p>
        </w:tc>
        <w:tc>
          <w:tcPr>
            <w:tcW w:w="4434" w:type="pct"/>
            <w:shd w:val="clear" w:color="auto" w:fill="auto"/>
            <w:vAlign w:val="center"/>
          </w:tcPr>
          <w:p w:rsidR="00AE744F" w:rsidRPr="00A95E59" w:rsidRDefault="00AE744F" w:rsidP="00BA35CE">
            <w:pPr>
              <w:pStyle w:val="Contedodatabela0"/>
              <w:spacing w:before="120"/>
              <w:rPr>
                <w:sz w:val="22"/>
                <w:szCs w:val="22"/>
              </w:rPr>
            </w:pPr>
            <w:r w:rsidRPr="00A95E59">
              <w:rPr>
                <w:sz w:val="22"/>
                <w:szCs w:val="22"/>
              </w:rPr>
              <w:t xml:space="preserve">Capacitação para operação (para </w:t>
            </w:r>
            <w:proofErr w:type="gramStart"/>
            <w:r w:rsidRPr="00A95E59">
              <w:rPr>
                <w:sz w:val="22"/>
                <w:szCs w:val="22"/>
              </w:rPr>
              <w:t>5</w:t>
            </w:r>
            <w:proofErr w:type="gramEnd"/>
            <w:r w:rsidRPr="00A95E59">
              <w:rPr>
                <w:sz w:val="22"/>
                <w:szCs w:val="22"/>
              </w:rPr>
              <w:t xml:space="preserve"> servidores, mínimo de 32h/a)</w:t>
            </w:r>
          </w:p>
        </w:tc>
        <w:tc>
          <w:tcPr>
            <w:tcW w:w="363" w:type="pct"/>
            <w:shd w:val="clear" w:color="auto" w:fill="auto"/>
            <w:vAlign w:val="center"/>
          </w:tcPr>
          <w:p w:rsidR="00AE744F" w:rsidRPr="00A95E59" w:rsidRDefault="00AE744F" w:rsidP="00BA35CE">
            <w:pPr>
              <w:snapToGrid w:val="0"/>
              <w:spacing w:before="120"/>
              <w:jc w:val="center"/>
              <w:rPr>
                <w:sz w:val="22"/>
                <w:szCs w:val="22"/>
              </w:rPr>
            </w:pPr>
            <w:proofErr w:type="gramStart"/>
            <w:r w:rsidRPr="00A95E59">
              <w:rPr>
                <w:sz w:val="22"/>
                <w:szCs w:val="22"/>
              </w:rPr>
              <w:t>1</w:t>
            </w:r>
            <w:proofErr w:type="gramEnd"/>
          </w:p>
        </w:tc>
      </w:tr>
      <w:tr w:rsidR="00AE744F" w:rsidRPr="00A95E59" w:rsidTr="00E959DF">
        <w:trPr>
          <w:trHeight w:val="553"/>
          <w:jc w:val="center"/>
        </w:trPr>
        <w:tc>
          <w:tcPr>
            <w:tcW w:w="203" w:type="pct"/>
            <w:shd w:val="clear" w:color="auto" w:fill="FFFFFF"/>
            <w:vAlign w:val="center"/>
          </w:tcPr>
          <w:p w:rsidR="00AE744F" w:rsidRPr="00A95E59" w:rsidRDefault="00AE744F" w:rsidP="00BA35CE">
            <w:pPr>
              <w:pStyle w:val="Standard"/>
              <w:snapToGrid w:val="0"/>
              <w:spacing w:before="120"/>
              <w:jc w:val="center"/>
              <w:rPr>
                <w:b/>
                <w:bCs/>
                <w:sz w:val="22"/>
                <w:szCs w:val="22"/>
              </w:rPr>
            </w:pPr>
            <w:proofErr w:type="gramStart"/>
            <w:r w:rsidRPr="00A95E59">
              <w:rPr>
                <w:b/>
                <w:bCs/>
                <w:sz w:val="22"/>
                <w:szCs w:val="22"/>
              </w:rPr>
              <w:t>6</w:t>
            </w:r>
            <w:proofErr w:type="gramEnd"/>
          </w:p>
        </w:tc>
        <w:tc>
          <w:tcPr>
            <w:tcW w:w="4434" w:type="pct"/>
            <w:shd w:val="clear" w:color="auto" w:fill="auto"/>
            <w:vAlign w:val="center"/>
          </w:tcPr>
          <w:p w:rsidR="00AE744F" w:rsidRPr="00A95E59" w:rsidRDefault="00AE744F" w:rsidP="00BA35CE">
            <w:pPr>
              <w:pStyle w:val="Contedodatabela0"/>
              <w:spacing w:before="120"/>
              <w:rPr>
                <w:sz w:val="22"/>
                <w:szCs w:val="22"/>
              </w:rPr>
            </w:pPr>
            <w:r w:rsidRPr="00A95E59">
              <w:rPr>
                <w:sz w:val="22"/>
                <w:szCs w:val="22"/>
              </w:rPr>
              <w:t xml:space="preserve">Sistema de gerenciamento dos equipamentos de rede (com licenças suficientes para o gerenciamento da </w:t>
            </w:r>
            <w:proofErr w:type="spellStart"/>
            <w:r w:rsidRPr="00A95E59">
              <w:rPr>
                <w:sz w:val="22"/>
                <w:szCs w:val="22"/>
              </w:rPr>
              <w:t>infraestrutura</w:t>
            </w:r>
            <w:proofErr w:type="spellEnd"/>
            <w:r w:rsidRPr="00A95E59">
              <w:rPr>
                <w:sz w:val="22"/>
                <w:szCs w:val="22"/>
              </w:rPr>
              <w:t xml:space="preserve"> montada)</w:t>
            </w:r>
          </w:p>
        </w:tc>
        <w:tc>
          <w:tcPr>
            <w:tcW w:w="363" w:type="pct"/>
            <w:shd w:val="clear" w:color="auto" w:fill="auto"/>
            <w:vAlign w:val="center"/>
          </w:tcPr>
          <w:p w:rsidR="00AE744F" w:rsidRPr="00A95E59" w:rsidRDefault="00AE744F" w:rsidP="00BA35CE">
            <w:pPr>
              <w:snapToGrid w:val="0"/>
              <w:spacing w:before="120"/>
              <w:jc w:val="center"/>
              <w:rPr>
                <w:sz w:val="22"/>
                <w:szCs w:val="22"/>
              </w:rPr>
            </w:pPr>
            <w:proofErr w:type="gramStart"/>
            <w:r w:rsidRPr="00A95E59">
              <w:rPr>
                <w:sz w:val="22"/>
                <w:szCs w:val="22"/>
              </w:rPr>
              <w:t>1</w:t>
            </w:r>
            <w:proofErr w:type="gramEnd"/>
          </w:p>
        </w:tc>
      </w:tr>
      <w:tr w:rsidR="00AE744F" w:rsidRPr="00A95E59" w:rsidTr="00E959DF">
        <w:trPr>
          <w:jc w:val="center"/>
        </w:trPr>
        <w:tc>
          <w:tcPr>
            <w:tcW w:w="203" w:type="pct"/>
            <w:shd w:val="clear" w:color="auto" w:fill="FFFFFF"/>
            <w:vAlign w:val="center"/>
          </w:tcPr>
          <w:p w:rsidR="00AE744F" w:rsidRPr="00A95E59" w:rsidRDefault="00AE744F" w:rsidP="00BA35CE">
            <w:pPr>
              <w:pStyle w:val="Standard"/>
              <w:snapToGrid w:val="0"/>
              <w:spacing w:before="120"/>
              <w:jc w:val="center"/>
              <w:rPr>
                <w:b/>
                <w:bCs/>
                <w:sz w:val="22"/>
                <w:szCs w:val="22"/>
              </w:rPr>
            </w:pPr>
            <w:proofErr w:type="gramStart"/>
            <w:r w:rsidRPr="00A95E59">
              <w:rPr>
                <w:b/>
                <w:bCs/>
                <w:sz w:val="22"/>
                <w:szCs w:val="22"/>
              </w:rPr>
              <w:t>7</w:t>
            </w:r>
            <w:proofErr w:type="gramEnd"/>
          </w:p>
        </w:tc>
        <w:tc>
          <w:tcPr>
            <w:tcW w:w="4434" w:type="pct"/>
            <w:shd w:val="clear" w:color="auto" w:fill="auto"/>
            <w:vAlign w:val="center"/>
          </w:tcPr>
          <w:p w:rsidR="00AE744F" w:rsidRPr="00A95E59" w:rsidRDefault="00AE744F" w:rsidP="00BA35CE">
            <w:pPr>
              <w:pStyle w:val="Contedodatabela0"/>
              <w:spacing w:before="120"/>
              <w:rPr>
                <w:rFonts w:eastAsia="Wingdings 3"/>
                <w:sz w:val="22"/>
                <w:szCs w:val="22"/>
              </w:rPr>
            </w:pPr>
            <w:r w:rsidRPr="00A95E59">
              <w:rPr>
                <w:sz w:val="22"/>
                <w:szCs w:val="22"/>
              </w:rPr>
              <w:t>Serviços de suporte e garantia (prazo mínimo de 36 meses)</w:t>
            </w:r>
          </w:p>
          <w:p w:rsidR="00AE744F" w:rsidRPr="00A95E59" w:rsidRDefault="00AE744F" w:rsidP="00BA35CE">
            <w:pPr>
              <w:pStyle w:val="Contedodatabela0"/>
              <w:tabs>
                <w:tab w:val="left" w:pos="233"/>
                <w:tab w:val="left" w:pos="1196"/>
              </w:tabs>
              <w:spacing w:before="120"/>
              <w:ind w:left="583" w:right="8" w:hanging="613"/>
              <w:rPr>
                <w:sz w:val="22"/>
                <w:szCs w:val="22"/>
              </w:rPr>
            </w:pPr>
            <w:r w:rsidRPr="00A95E59">
              <w:rPr>
                <w:rFonts w:eastAsia="Wingdings 3"/>
                <w:sz w:val="22"/>
                <w:szCs w:val="22"/>
              </w:rPr>
              <w:tab/>
            </w:r>
            <w:r w:rsidR="00A95E59" w:rsidRPr="005D488D">
              <w:rPr>
                <w:rFonts w:ascii="Wingdings 3" w:eastAsia="Wingdings 3" w:hAnsi="Wingdings 3" w:cs="Wingdings 3"/>
                <w:sz w:val="21"/>
                <w:szCs w:val="21"/>
              </w:rPr>
              <w:t></w:t>
            </w:r>
            <w:r w:rsidR="00A95E59" w:rsidRPr="005D488D">
              <w:rPr>
                <w:rFonts w:ascii="Wingdings 3" w:eastAsia="Wingdings 3" w:hAnsi="Wingdings 3" w:cs="Wingdings 3"/>
                <w:sz w:val="21"/>
                <w:szCs w:val="21"/>
              </w:rPr>
              <w:t></w:t>
            </w:r>
            <w:r w:rsidRPr="00A95E59">
              <w:rPr>
                <w:rFonts w:eastAsia="Wingdings 3"/>
                <w:sz w:val="22"/>
                <w:szCs w:val="22"/>
              </w:rPr>
              <w:tab/>
              <w:t>Atendimento em horário comercial, reparo de unidades/mó</w:t>
            </w:r>
            <w:r w:rsidRPr="00A95E59">
              <w:rPr>
                <w:rFonts w:eastAsia="Wingdings 3"/>
                <w:sz w:val="22"/>
                <w:szCs w:val="22"/>
              </w:rPr>
              <w:softHyphen/>
              <w:t xml:space="preserve">dulos com níveis de serviço diferenciados para as camadas core e acesso, </w:t>
            </w:r>
            <w:proofErr w:type="spellStart"/>
            <w:r w:rsidRPr="00A95E59">
              <w:rPr>
                <w:rFonts w:eastAsia="Wingdings 3"/>
                <w:i/>
                <w:sz w:val="22"/>
                <w:szCs w:val="22"/>
              </w:rPr>
              <w:t>report</w:t>
            </w:r>
            <w:proofErr w:type="spellEnd"/>
            <w:r w:rsidRPr="00A95E59">
              <w:rPr>
                <w:rFonts w:eastAsia="Wingdings 3"/>
                <w:sz w:val="22"/>
                <w:szCs w:val="22"/>
              </w:rPr>
              <w:t xml:space="preserve"> de </w:t>
            </w:r>
            <w:proofErr w:type="spellStart"/>
            <w:r w:rsidRPr="00A95E59">
              <w:rPr>
                <w:rFonts w:eastAsia="Wingdings 3"/>
                <w:i/>
                <w:sz w:val="22"/>
                <w:szCs w:val="22"/>
              </w:rPr>
              <w:t>bugs</w:t>
            </w:r>
            <w:proofErr w:type="spellEnd"/>
            <w:r w:rsidRPr="00A95E59">
              <w:rPr>
                <w:rFonts w:eastAsia="Wingdings 3"/>
                <w:sz w:val="22"/>
                <w:szCs w:val="22"/>
              </w:rPr>
              <w:t xml:space="preserve"> para o fabrican</w:t>
            </w:r>
            <w:r w:rsidRPr="00A95E59">
              <w:rPr>
                <w:rFonts w:eastAsia="Wingdings 3"/>
                <w:sz w:val="22"/>
                <w:szCs w:val="22"/>
              </w:rPr>
              <w:softHyphen/>
              <w:t xml:space="preserve">te. Acesso irrestrito ao </w:t>
            </w:r>
            <w:r w:rsidRPr="00A95E59">
              <w:rPr>
                <w:rFonts w:eastAsia="Wingdings 3"/>
                <w:i/>
                <w:sz w:val="22"/>
                <w:szCs w:val="22"/>
              </w:rPr>
              <w:t>site</w:t>
            </w:r>
            <w:r w:rsidRPr="00A95E59">
              <w:rPr>
                <w:rFonts w:eastAsia="Wingdings 3"/>
                <w:sz w:val="22"/>
                <w:szCs w:val="22"/>
              </w:rPr>
              <w:t xml:space="preserve"> do fabricante para </w:t>
            </w:r>
            <w:r w:rsidRPr="00A95E59">
              <w:rPr>
                <w:rFonts w:eastAsia="Wingdings 3"/>
                <w:i/>
                <w:sz w:val="22"/>
                <w:szCs w:val="22"/>
              </w:rPr>
              <w:t>download</w:t>
            </w:r>
            <w:r w:rsidRPr="00A95E59">
              <w:rPr>
                <w:rFonts w:eastAsia="Wingdings 3"/>
                <w:sz w:val="22"/>
                <w:szCs w:val="22"/>
              </w:rPr>
              <w:t xml:space="preserve"> de </w:t>
            </w:r>
            <w:proofErr w:type="spellStart"/>
            <w:r w:rsidRPr="00A95E59">
              <w:rPr>
                <w:rFonts w:eastAsia="Wingdings 3"/>
                <w:i/>
                <w:sz w:val="22"/>
                <w:szCs w:val="22"/>
              </w:rPr>
              <w:t>patches</w:t>
            </w:r>
            <w:proofErr w:type="spellEnd"/>
            <w:r w:rsidRPr="00A95E59">
              <w:rPr>
                <w:rFonts w:eastAsia="Wingdings 3"/>
                <w:i/>
                <w:sz w:val="22"/>
                <w:szCs w:val="22"/>
              </w:rPr>
              <w:t>/</w:t>
            </w:r>
            <w:proofErr w:type="spellStart"/>
            <w:r w:rsidRPr="00A95E59">
              <w:rPr>
                <w:rFonts w:eastAsia="Wingdings 3"/>
                <w:i/>
                <w:sz w:val="22"/>
                <w:szCs w:val="22"/>
              </w:rPr>
              <w:t>updates</w:t>
            </w:r>
            <w:proofErr w:type="spellEnd"/>
            <w:r w:rsidRPr="00A95E59">
              <w:rPr>
                <w:rFonts w:eastAsia="Wingdings 3"/>
                <w:sz w:val="22"/>
                <w:szCs w:val="22"/>
              </w:rPr>
              <w:t>.</w:t>
            </w:r>
          </w:p>
        </w:tc>
        <w:tc>
          <w:tcPr>
            <w:tcW w:w="363" w:type="pct"/>
            <w:shd w:val="clear" w:color="auto" w:fill="auto"/>
            <w:vAlign w:val="center"/>
          </w:tcPr>
          <w:p w:rsidR="00AE744F" w:rsidRPr="00A95E59" w:rsidRDefault="00AE744F" w:rsidP="00BA35CE">
            <w:pPr>
              <w:snapToGrid w:val="0"/>
              <w:spacing w:before="120"/>
              <w:jc w:val="center"/>
              <w:rPr>
                <w:sz w:val="22"/>
                <w:szCs w:val="22"/>
              </w:rPr>
            </w:pPr>
            <w:proofErr w:type="gramStart"/>
            <w:r w:rsidRPr="00A95E59">
              <w:rPr>
                <w:sz w:val="22"/>
                <w:szCs w:val="22"/>
              </w:rPr>
              <w:t>1</w:t>
            </w:r>
            <w:proofErr w:type="gramEnd"/>
          </w:p>
        </w:tc>
      </w:tr>
    </w:tbl>
    <w:p w:rsidR="002C72AA" w:rsidRDefault="002C72AA" w:rsidP="00BA35CE">
      <w:pPr>
        <w:pStyle w:val="Ttulo1"/>
        <w:spacing w:before="120"/>
        <w:ind w:right="-142"/>
        <w:jc w:val="center"/>
        <w:rPr>
          <w:color w:val="FF0000"/>
          <w:sz w:val="24"/>
          <w:szCs w:val="24"/>
        </w:rPr>
      </w:pPr>
    </w:p>
    <w:p w:rsidR="00D07E16" w:rsidRPr="00120DC8" w:rsidRDefault="00D07E16" w:rsidP="00BA35CE">
      <w:pPr>
        <w:pStyle w:val="Ttulo1"/>
        <w:spacing w:before="120"/>
        <w:ind w:right="-142"/>
        <w:jc w:val="center"/>
        <w:rPr>
          <w:sz w:val="24"/>
          <w:szCs w:val="24"/>
        </w:rPr>
      </w:pPr>
      <w:r w:rsidRPr="00120DC8">
        <w:rPr>
          <w:sz w:val="24"/>
          <w:szCs w:val="24"/>
        </w:rPr>
        <w:t>CLÁUSULA SEGUNDA – DA VIGÊNCIA</w:t>
      </w:r>
    </w:p>
    <w:p w:rsidR="002C72AA" w:rsidRDefault="002C72AA" w:rsidP="00BA35CE">
      <w:pPr>
        <w:spacing w:before="120"/>
      </w:pPr>
    </w:p>
    <w:p w:rsidR="00D07E16" w:rsidRPr="00120DC8" w:rsidRDefault="00D07E16" w:rsidP="00120DC8">
      <w:pPr>
        <w:pStyle w:val="Contedodatabela0"/>
        <w:spacing w:before="120"/>
        <w:rPr>
          <w:rFonts w:eastAsia="Wingdings 3"/>
          <w:sz w:val="22"/>
          <w:szCs w:val="22"/>
        </w:rPr>
      </w:pPr>
      <w:r>
        <w:rPr>
          <w:szCs w:val="24"/>
        </w:rPr>
        <w:tab/>
      </w:r>
      <w:r>
        <w:rPr>
          <w:szCs w:val="24"/>
        </w:rPr>
        <w:tab/>
        <w:t xml:space="preserve">A vigência do presente contrato terá duração de 36 (trinta e seis) meses, contada </w:t>
      </w:r>
      <w:r w:rsidR="000F0AD7">
        <w:rPr>
          <w:szCs w:val="24"/>
        </w:rPr>
        <w:t xml:space="preserve">do aceite definitivo </w:t>
      </w:r>
      <w:r w:rsidR="00120DC8">
        <w:rPr>
          <w:szCs w:val="24"/>
        </w:rPr>
        <w:t xml:space="preserve">do id </w:t>
      </w:r>
      <w:proofErr w:type="gramStart"/>
      <w:r w:rsidR="00120DC8">
        <w:rPr>
          <w:szCs w:val="24"/>
        </w:rPr>
        <w:t>4</w:t>
      </w:r>
      <w:proofErr w:type="gramEnd"/>
      <w:r w:rsidR="00120DC8">
        <w:rPr>
          <w:szCs w:val="24"/>
        </w:rPr>
        <w:t xml:space="preserve"> do objeto </w:t>
      </w:r>
      <w:r w:rsidR="00120DC8" w:rsidRPr="00120DC8">
        <w:rPr>
          <w:szCs w:val="24"/>
        </w:rPr>
        <w:t>(</w:t>
      </w:r>
      <w:r w:rsidR="00120DC8">
        <w:rPr>
          <w:szCs w:val="24"/>
        </w:rPr>
        <w:t>s</w:t>
      </w:r>
      <w:r w:rsidR="00120DC8" w:rsidRPr="00120DC8">
        <w:rPr>
          <w:szCs w:val="24"/>
        </w:rPr>
        <w:t>erviços instalação e configuração da solução)</w:t>
      </w:r>
      <w:r w:rsidRPr="00120DC8">
        <w:rPr>
          <w:szCs w:val="24"/>
        </w:rPr>
        <w:t>,</w:t>
      </w:r>
      <w:r>
        <w:rPr>
          <w:szCs w:val="24"/>
        </w:rPr>
        <w:t xml:space="preserve"> podendo ser prorrogada por iguais e sucessivos períodos, limitada a 60 (sessenta) meses, de acordo com o inciso II do art. 57, da Lei n° 8.666, de 21 de junho de 1993.</w:t>
      </w:r>
      <w:r w:rsidR="002C72AA">
        <w:rPr>
          <w:szCs w:val="24"/>
        </w:rPr>
        <w:t xml:space="preserve"> </w:t>
      </w:r>
    </w:p>
    <w:p w:rsidR="002C72AA" w:rsidRDefault="002C72AA" w:rsidP="00BA35CE">
      <w:pPr>
        <w:pStyle w:val="Pargrafo"/>
        <w:spacing w:before="120" w:after="0" w:line="240" w:lineRule="auto"/>
        <w:rPr>
          <w:rFonts w:ascii="Times New Roman" w:hAnsi="Times New Roman" w:cs="Times New Roman"/>
          <w:sz w:val="24"/>
          <w:szCs w:val="24"/>
        </w:rPr>
      </w:pPr>
    </w:p>
    <w:p w:rsidR="00BA35CE" w:rsidRDefault="00BA35CE" w:rsidP="00BA35CE">
      <w:pPr>
        <w:pStyle w:val="Pargrafo"/>
        <w:spacing w:before="120" w:after="0" w:line="240" w:lineRule="auto"/>
        <w:rPr>
          <w:rFonts w:ascii="Times New Roman" w:hAnsi="Times New Roman" w:cs="Times New Roman"/>
          <w:sz w:val="24"/>
          <w:szCs w:val="24"/>
        </w:rPr>
      </w:pPr>
    </w:p>
    <w:p w:rsidR="00D07E16" w:rsidRDefault="00D07E16" w:rsidP="00BA35CE">
      <w:pPr>
        <w:pStyle w:val="Ttulo2"/>
        <w:spacing w:before="120"/>
      </w:pPr>
      <w:r>
        <w:lastRenderedPageBreak/>
        <w:t>CLÁUSULA TERCEIRA – DA DESCRIÇÃO DOS SERVIÇOS</w:t>
      </w:r>
    </w:p>
    <w:p w:rsidR="002C72AA" w:rsidRPr="002C72AA" w:rsidRDefault="002C72AA" w:rsidP="00BA35CE">
      <w:pPr>
        <w:spacing w:before="120"/>
      </w:pPr>
    </w:p>
    <w:p w:rsidR="00D07E16" w:rsidRPr="001329A7" w:rsidRDefault="00D07E16" w:rsidP="00BA35CE">
      <w:pPr>
        <w:pStyle w:val="Pargrafo"/>
        <w:spacing w:before="120" w:after="0" w:line="240" w:lineRule="auto"/>
        <w:rPr>
          <w:rFonts w:ascii="Times New Roman" w:hAnsi="Times New Roman" w:cs="Times New Roman"/>
          <w:sz w:val="24"/>
          <w:szCs w:val="24"/>
        </w:rPr>
      </w:pPr>
      <w:r>
        <w:tab/>
      </w:r>
      <w:r>
        <w:tab/>
      </w:r>
      <w:r w:rsidRPr="00CE5E8A">
        <w:rPr>
          <w:rFonts w:ascii="Times New Roman" w:hAnsi="Times New Roman" w:cs="Times New Roman"/>
          <w:sz w:val="24"/>
          <w:szCs w:val="24"/>
        </w:rPr>
        <w:t xml:space="preserve">A </w:t>
      </w:r>
      <w:r w:rsidRPr="00CE5E8A">
        <w:rPr>
          <w:rFonts w:ascii="Times New Roman" w:hAnsi="Times New Roman" w:cs="Times New Roman"/>
          <w:b/>
          <w:bCs/>
          <w:sz w:val="24"/>
          <w:szCs w:val="24"/>
        </w:rPr>
        <w:t>CONTRATADA</w:t>
      </w:r>
      <w:r w:rsidRPr="00CE5E8A">
        <w:rPr>
          <w:rFonts w:ascii="Times New Roman" w:hAnsi="Times New Roman" w:cs="Times New Roman"/>
          <w:sz w:val="24"/>
          <w:szCs w:val="24"/>
        </w:rPr>
        <w:t xml:space="preserve"> executará os serviços no período, local e forma estipulados nos itens 3</w:t>
      </w:r>
      <w:r w:rsidR="002C72AA" w:rsidRPr="00CE5E8A">
        <w:rPr>
          <w:rFonts w:ascii="Times New Roman" w:hAnsi="Times New Roman" w:cs="Times New Roman"/>
          <w:sz w:val="24"/>
          <w:szCs w:val="24"/>
        </w:rPr>
        <w:t xml:space="preserve"> -</w:t>
      </w:r>
      <w:r w:rsidRPr="00CE5E8A">
        <w:rPr>
          <w:rFonts w:ascii="Times New Roman" w:hAnsi="Times New Roman" w:cs="Times New Roman"/>
          <w:sz w:val="24"/>
          <w:szCs w:val="24"/>
        </w:rPr>
        <w:t xml:space="preserve"> </w:t>
      </w:r>
      <w:r w:rsidR="008E1941" w:rsidRPr="00CE5E8A">
        <w:rPr>
          <w:rFonts w:ascii="Times New Roman" w:hAnsi="Times New Roman" w:cs="Times New Roman"/>
          <w:bCs/>
          <w:sz w:val="24"/>
          <w:szCs w:val="24"/>
        </w:rPr>
        <w:t>Descrições da Solução de TI</w:t>
      </w:r>
      <w:r w:rsidR="00B9208F">
        <w:rPr>
          <w:rFonts w:ascii="Times New Roman" w:hAnsi="Times New Roman" w:cs="Times New Roman"/>
          <w:sz w:val="24"/>
          <w:szCs w:val="24"/>
        </w:rPr>
        <w:t xml:space="preserve"> e</w:t>
      </w:r>
      <w:r w:rsidRPr="00CE5E8A">
        <w:rPr>
          <w:rFonts w:ascii="Times New Roman" w:hAnsi="Times New Roman" w:cs="Times New Roman"/>
          <w:sz w:val="24"/>
          <w:szCs w:val="24"/>
        </w:rPr>
        <w:t xml:space="preserve"> 4 </w:t>
      </w:r>
      <w:r w:rsidR="002C72AA" w:rsidRPr="00CE5E8A">
        <w:rPr>
          <w:rFonts w:ascii="Times New Roman" w:hAnsi="Times New Roman" w:cs="Times New Roman"/>
          <w:sz w:val="24"/>
          <w:szCs w:val="24"/>
        </w:rPr>
        <w:t xml:space="preserve">- </w:t>
      </w:r>
      <w:r w:rsidR="008E1941" w:rsidRPr="00CE5E8A">
        <w:rPr>
          <w:rFonts w:ascii="Times New Roman" w:hAnsi="Times New Roman" w:cs="Times New Roman"/>
          <w:bCs/>
          <w:sz w:val="24"/>
          <w:szCs w:val="24"/>
        </w:rPr>
        <w:t>Especificação Técnica (Requisitos da Solução)</w:t>
      </w:r>
      <w:r w:rsidR="00B9208F">
        <w:rPr>
          <w:rFonts w:ascii="Times New Roman" w:hAnsi="Times New Roman" w:cs="Times New Roman"/>
          <w:sz w:val="24"/>
          <w:szCs w:val="24"/>
        </w:rPr>
        <w:t xml:space="preserve"> </w:t>
      </w:r>
      <w:r w:rsidRPr="001329A7">
        <w:rPr>
          <w:rFonts w:ascii="Times New Roman" w:hAnsi="Times New Roman" w:cs="Times New Roman"/>
          <w:sz w:val="24"/>
          <w:szCs w:val="24"/>
        </w:rPr>
        <w:t>constantes no Termo de Referência 0</w:t>
      </w:r>
      <w:r w:rsidR="002C72AA" w:rsidRPr="001329A7">
        <w:rPr>
          <w:rFonts w:ascii="Times New Roman" w:hAnsi="Times New Roman" w:cs="Times New Roman"/>
          <w:sz w:val="24"/>
          <w:szCs w:val="24"/>
        </w:rPr>
        <w:t>4</w:t>
      </w:r>
      <w:r w:rsidRPr="001329A7">
        <w:rPr>
          <w:rFonts w:ascii="Times New Roman" w:hAnsi="Times New Roman" w:cs="Times New Roman"/>
          <w:sz w:val="24"/>
          <w:szCs w:val="24"/>
        </w:rPr>
        <w:t>/201</w:t>
      </w:r>
      <w:r w:rsidR="002C72AA" w:rsidRPr="001329A7">
        <w:rPr>
          <w:rFonts w:ascii="Times New Roman" w:hAnsi="Times New Roman" w:cs="Times New Roman"/>
          <w:sz w:val="24"/>
          <w:szCs w:val="24"/>
        </w:rPr>
        <w:t>3</w:t>
      </w:r>
      <w:r w:rsidRPr="001329A7">
        <w:rPr>
          <w:rFonts w:ascii="Times New Roman" w:hAnsi="Times New Roman" w:cs="Times New Roman"/>
          <w:sz w:val="24"/>
          <w:szCs w:val="24"/>
        </w:rPr>
        <w:t>.</w:t>
      </w:r>
    </w:p>
    <w:p w:rsidR="001329A7" w:rsidRDefault="00D07E16" w:rsidP="000F0AD7">
      <w:pPr>
        <w:pStyle w:val="Pargrafo"/>
        <w:tabs>
          <w:tab w:val="clear" w:pos="567"/>
          <w:tab w:val="left" w:pos="709"/>
        </w:tabs>
        <w:spacing w:before="120" w:after="0" w:line="240" w:lineRule="auto"/>
        <w:rPr>
          <w:rFonts w:ascii="Times New Roman" w:hAnsi="Times New Roman" w:cs="Times New Roman"/>
          <w:sz w:val="24"/>
          <w:szCs w:val="24"/>
        </w:rPr>
      </w:pPr>
      <w:r>
        <w:rPr>
          <w:rFonts w:ascii="Times New Roman" w:hAnsi="Times New Roman" w:cs="Times New Roman"/>
          <w:b/>
          <w:bCs/>
          <w:i/>
          <w:iCs/>
        </w:rPr>
        <w:tab/>
      </w:r>
    </w:p>
    <w:p w:rsidR="00D07E16" w:rsidRPr="001329A7" w:rsidRDefault="00D07E16" w:rsidP="00BA35CE">
      <w:pPr>
        <w:pStyle w:val="Pargrafo"/>
        <w:tabs>
          <w:tab w:val="clear" w:pos="567"/>
          <w:tab w:val="left" w:pos="709"/>
        </w:tabs>
        <w:spacing w:before="120" w:after="0" w:line="240" w:lineRule="auto"/>
        <w:jc w:val="center"/>
        <w:rPr>
          <w:rFonts w:ascii="Times New Roman" w:hAnsi="Times New Roman" w:cs="Times New Roman"/>
          <w:b/>
          <w:i/>
          <w:sz w:val="24"/>
          <w:szCs w:val="24"/>
          <w:u w:val="single"/>
        </w:rPr>
      </w:pPr>
      <w:r w:rsidRPr="001329A7">
        <w:rPr>
          <w:rFonts w:ascii="Times New Roman" w:hAnsi="Times New Roman" w:cs="Times New Roman"/>
          <w:b/>
          <w:i/>
          <w:sz w:val="24"/>
          <w:szCs w:val="24"/>
          <w:u w:val="single"/>
        </w:rPr>
        <w:t>CLAUSULA QUARTA - DAS OBRIGAÇÕES DA CONTRATADA</w:t>
      </w:r>
    </w:p>
    <w:p w:rsidR="002C72AA" w:rsidRPr="002C72AA" w:rsidRDefault="002C72AA" w:rsidP="00BA35CE">
      <w:pPr>
        <w:spacing w:before="120"/>
      </w:pPr>
    </w:p>
    <w:p w:rsidR="00CE5E8A" w:rsidRDefault="00D07E16" w:rsidP="00BA35CE">
      <w:pPr>
        <w:spacing w:before="120"/>
        <w:ind w:left="567" w:firstLine="142"/>
        <w:rPr>
          <w:b/>
          <w:bCs/>
          <w:i/>
          <w:iCs/>
        </w:rPr>
      </w:pPr>
      <w:r>
        <w:rPr>
          <w:b/>
          <w:bCs/>
          <w:i/>
          <w:iCs/>
        </w:rPr>
        <w:t>Compete à CONTRATADA:</w:t>
      </w:r>
      <w:r w:rsidR="00CE5E8A">
        <w:rPr>
          <w:b/>
          <w:bCs/>
          <w:i/>
          <w:iCs/>
        </w:rPr>
        <w:t xml:space="preserve">  </w:t>
      </w:r>
    </w:p>
    <w:p w:rsidR="00CE5E8A" w:rsidRPr="00CE5E8A" w:rsidRDefault="00CE5E8A" w:rsidP="00BA35CE">
      <w:pPr>
        <w:numPr>
          <w:ilvl w:val="0"/>
          <w:numId w:val="4"/>
        </w:numPr>
        <w:spacing w:before="120"/>
        <w:jc w:val="both"/>
        <w:rPr>
          <w:bCs/>
          <w:iCs/>
        </w:rPr>
      </w:pPr>
      <w:proofErr w:type="gramStart"/>
      <w:r w:rsidRPr="00CE5E8A">
        <w:t>não</w:t>
      </w:r>
      <w:proofErr w:type="gramEnd"/>
      <w:r w:rsidRPr="00CE5E8A">
        <w:t xml:space="preserve"> transferir a terceiros este Contrato, por qualquer forma e nem mesmo parcialmente, bem como subcontratar qualquer das prestações a que está obrigada, sem prévio consentimento por escrito da </w:t>
      </w:r>
      <w:r w:rsidRPr="00CE5E8A">
        <w:rPr>
          <w:b/>
        </w:rPr>
        <w:t>CONTRATANTE</w:t>
      </w:r>
      <w:r w:rsidR="00075549">
        <w:t>;</w:t>
      </w:r>
      <w:r>
        <w:t xml:space="preserve"> </w:t>
      </w:r>
    </w:p>
    <w:p w:rsidR="00CE5E8A" w:rsidRPr="00075549" w:rsidRDefault="00CE5E8A" w:rsidP="00BA35CE">
      <w:pPr>
        <w:numPr>
          <w:ilvl w:val="0"/>
          <w:numId w:val="4"/>
        </w:numPr>
        <w:spacing w:before="120"/>
        <w:jc w:val="both"/>
        <w:rPr>
          <w:bCs/>
          <w:iCs/>
        </w:rPr>
      </w:pPr>
      <w:proofErr w:type="gramStart"/>
      <w:r w:rsidRPr="00CE5E8A">
        <w:t>fornecer</w:t>
      </w:r>
      <w:proofErr w:type="gramEnd"/>
      <w:r w:rsidRPr="00CE5E8A">
        <w:t xml:space="preserve"> toda a mão-de-obra necessária e os bens necessários à prestação dos serviços no prazo máximo estipulado na especificação, contados da assinatura do contrato, bem como prestar os serviços de instalação, configuração, treinamento, suporte e assistência técnica nos prazos e horários estabelecidos na descrição da solução; </w:t>
      </w:r>
      <w:r w:rsidR="00075549">
        <w:t xml:space="preserve"> </w:t>
      </w:r>
    </w:p>
    <w:p w:rsidR="00CE5E8A" w:rsidRPr="00075549" w:rsidRDefault="00CE5E8A" w:rsidP="00BA35CE">
      <w:pPr>
        <w:numPr>
          <w:ilvl w:val="0"/>
          <w:numId w:val="4"/>
        </w:numPr>
        <w:spacing w:before="120"/>
        <w:jc w:val="both"/>
        <w:rPr>
          <w:bCs/>
          <w:iCs/>
        </w:rPr>
      </w:pPr>
      <w:proofErr w:type="gramStart"/>
      <w:r>
        <w:t>p</w:t>
      </w:r>
      <w:r w:rsidRPr="00CE5E8A">
        <w:t>rovidenciar</w:t>
      </w:r>
      <w:proofErr w:type="gramEnd"/>
      <w:r w:rsidRPr="00CE5E8A">
        <w:t xml:space="preserve"> para que os produtos da contratação sejam entregues em perfeito estado, com a segurança necessária, garantindo o transporte seguro, a entrega e a implantação no local indicado pel</w:t>
      </w:r>
      <w:r w:rsidR="00075549">
        <w:t>a</w:t>
      </w:r>
      <w:r w:rsidRPr="00CE5E8A">
        <w:t xml:space="preserve"> </w:t>
      </w:r>
      <w:r w:rsidRPr="00075549">
        <w:rPr>
          <w:b/>
        </w:rPr>
        <w:t>CONTRATANTE</w:t>
      </w:r>
      <w:r w:rsidRPr="00CE5E8A">
        <w:t>, sem quaisquer danos,</w:t>
      </w:r>
      <w:r w:rsidR="00075549">
        <w:t xml:space="preserve"> avarias ou ônus adicionais</w:t>
      </w:r>
      <w:r w:rsidRPr="00CE5E8A">
        <w:t>;</w:t>
      </w:r>
      <w:r w:rsidR="00075549">
        <w:t xml:space="preserve"> </w:t>
      </w:r>
    </w:p>
    <w:p w:rsidR="00CE5E8A" w:rsidRPr="00075549" w:rsidRDefault="00075549" w:rsidP="00BA35CE">
      <w:pPr>
        <w:numPr>
          <w:ilvl w:val="0"/>
          <w:numId w:val="4"/>
        </w:numPr>
        <w:spacing w:before="120"/>
        <w:jc w:val="both"/>
        <w:rPr>
          <w:bCs/>
          <w:iCs/>
        </w:rPr>
      </w:pPr>
      <w:proofErr w:type="gramStart"/>
      <w:r>
        <w:t>n</w:t>
      </w:r>
      <w:r w:rsidR="00CE5E8A" w:rsidRPr="00CE5E8A">
        <w:t>omear</w:t>
      </w:r>
      <w:proofErr w:type="gramEnd"/>
      <w:r w:rsidR="00CE5E8A" w:rsidRPr="00CE5E8A">
        <w:t xml:space="preserve"> um supervisor, responsável pela coordenação dos serviços, habilitado a tomar as providências necessárias para que sejam corrigidas todas as falhas detectadas, ao qual a </w:t>
      </w:r>
      <w:r w:rsidR="00CE5E8A" w:rsidRPr="00075549">
        <w:rPr>
          <w:b/>
        </w:rPr>
        <w:t>CONTRATANTE</w:t>
      </w:r>
      <w:r w:rsidR="00CE5E8A" w:rsidRPr="00CE5E8A">
        <w:t xml:space="preserve"> poderá solicitar, a qualquer tempo, todos os esclarecimentos que julgar necessários;</w:t>
      </w:r>
      <w:r>
        <w:t xml:space="preserve"> </w:t>
      </w:r>
    </w:p>
    <w:p w:rsidR="00CE5E8A" w:rsidRPr="00075549" w:rsidRDefault="00075549" w:rsidP="00BA35CE">
      <w:pPr>
        <w:numPr>
          <w:ilvl w:val="0"/>
          <w:numId w:val="4"/>
        </w:numPr>
        <w:spacing w:before="120"/>
        <w:jc w:val="both"/>
        <w:rPr>
          <w:bCs/>
          <w:iCs/>
        </w:rPr>
      </w:pPr>
      <w:proofErr w:type="gramStart"/>
      <w:r>
        <w:t>m</w:t>
      </w:r>
      <w:r w:rsidR="00CE5E8A" w:rsidRPr="00CE5E8A">
        <w:t>anter</w:t>
      </w:r>
      <w:proofErr w:type="gramEnd"/>
      <w:r w:rsidR="00CE5E8A" w:rsidRPr="00CE5E8A">
        <w:t xml:space="preserve"> os técnicos responsáveis p</w:t>
      </w:r>
      <w:r>
        <w:t>elas manutenções contempladas neste</w:t>
      </w:r>
      <w:r w:rsidR="00CE5E8A" w:rsidRPr="00CE5E8A">
        <w:t xml:space="preserve"> contrato devidamente identificados por crachás quando em trabalho nas instalações da </w:t>
      </w:r>
      <w:r w:rsidRPr="00075549">
        <w:rPr>
          <w:b/>
        </w:rPr>
        <w:t>CONTRATANTE</w:t>
      </w:r>
      <w:r>
        <w:t>;</w:t>
      </w:r>
    </w:p>
    <w:p w:rsidR="00CE5E8A" w:rsidRPr="00075549" w:rsidRDefault="00075549" w:rsidP="00BA35CE">
      <w:pPr>
        <w:numPr>
          <w:ilvl w:val="0"/>
          <w:numId w:val="4"/>
        </w:numPr>
        <w:spacing w:before="120"/>
        <w:jc w:val="both"/>
        <w:rPr>
          <w:bCs/>
          <w:iCs/>
        </w:rPr>
      </w:pPr>
      <w:proofErr w:type="gramStart"/>
      <w:r>
        <w:t>a</w:t>
      </w:r>
      <w:r w:rsidR="00CE5E8A" w:rsidRPr="00CE5E8A">
        <w:t>ssumir</w:t>
      </w:r>
      <w:proofErr w:type="gramEnd"/>
      <w:r w:rsidR="00CE5E8A" w:rsidRPr="00CE5E8A">
        <w:t xml:space="preserve"> inteira responsabilidade civil, administrativa e penal por quaisquer danos e prejuízos, materiais e/ou pessoais, causados por seus empregados, à </w:t>
      </w:r>
      <w:r w:rsidRPr="00075549">
        <w:rPr>
          <w:b/>
        </w:rPr>
        <w:t>CONTRATANTE</w:t>
      </w:r>
      <w:r w:rsidRPr="00CE5E8A">
        <w:t xml:space="preserve"> </w:t>
      </w:r>
      <w:r w:rsidR="00CE5E8A" w:rsidRPr="00CE5E8A">
        <w:t>ou a terceiros</w:t>
      </w:r>
      <w:r>
        <w:t xml:space="preserve">; </w:t>
      </w:r>
    </w:p>
    <w:p w:rsidR="00CE5E8A" w:rsidRPr="00075549" w:rsidRDefault="00075549" w:rsidP="00BA35CE">
      <w:pPr>
        <w:numPr>
          <w:ilvl w:val="0"/>
          <w:numId w:val="4"/>
        </w:numPr>
        <w:spacing w:before="120"/>
        <w:jc w:val="both"/>
        <w:rPr>
          <w:bCs/>
          <w:iCs/>
        </w:rPr>
      </w:pPr>
      <w:proofErr w:type="gramStart"/>
      <w:r>
        <w:t>a</w:t>
      </w:r>
      <w:r w:rsidR="00CE5E8A" w:rsidRPr="00CE5E8A">
        <w:t>ssumir</w:t>
      </w:r>
      <w:proofErr w:type="gramEnd"/>
      <w:r w:rsidR="00CE5E8A" w:rsidRPr="00CE5E8A">
        <w:t xml:space="preserve">, também, a responsabilidade por todas as providências e obrigações estabelecidas na legislação específica em acidentes de trabalho, quando, em ocorrência da espécie, forem vítimas os seus empregados em serviço, ou em conexão com eles, ainda que acontecido nas dependências da </w:t>
      </w:r>
      <w:r w:rsidRPr="00075549">
        <w:rPr>
          <w:b/>
        </w:rPr>
        <w:t>CONTRATANTE</w:t>
      </w:r>
      <w:r w:rsidRPr="00075549">
        <w:t>;</w:t>
      </w:r>
      <w:r>
        <w:t xml:space="preserve"> </w:t>
      </w:r>
    </w:p>
    <w:p w:rsidR="00CE5E8A" w:rsidRPr="00075549" w:rsidRDefault="00075549" w:rsidP="00BA35CE">
      <w:pPr>
        <w:numPr>
          <w:ilvl w:val="0"/>
          <w:numId w:val="4"/>
        </w:numPr>
        <w:spacing w:before="120"/>
        <w:jc w:val="both"/>
        <w:rPr>
          <w:bCs/>
          <w:iCs/>
        </w:rPr>
      </w:pPr>
      <w:proofErr w:type="gramStart"/>
      <w:r>
        <w:t>a</w:t>
      </w:r>
      <w:r w:rsidR="00CE5E8A" w:rsidRPr="00CE5E8A">
        <w:t>rcar</w:t>
      </w:r>
      <w:proofErr w:type="gramEnd"/>
      <w:r w:rsidR="00CE5E8A" w:rsidRPr="00CE5E8A">
        <w:t xml:space="preserve"> com as despesas decorrentes de qualquer infração seja qual for, desde que praticada por seus técnicos durante a execução dos serviços, ainda que no recinto da </w:t>
      </w:r>
      <w:r w:rsidRPr="00075549">
        <w:rPr>
          <w:b/>
        </w:rPr>
        <w:t>CONTRATANTE</w:t>
      </w:r>
      <w:r w:rsidRPr="00075549">
        <w:t xml:space="preserve">; </w:t>
      </w:r>
    </w:p>
    <w:p w:rsidR="00CE5E8A" w:rsidRPr="00FD129A" w:rsidRDefault="00075549" w:rsidP="00BA35CE">
      <w:pPr>
        <w:numPr>
          <w:ilvl w:val="0"/>
          <w:numId w:val="4"/>
        </w:numPr>
        <w:spacing w:before="120"/>
        <w:jc w:val="both"/>
        <w:rPr>
          <w:bCs/>
          <w:iCs/>
        </w:rPr>
      </w:pPr>
      <w:proofErr w:type="gramStart"/>
      <w:r>
        <w:lastRenderedPageBreak/>
        <w:t>p</w:t>
      </w:r>
      <w:r w:rsidR="00CE5E8A" w:rsidRPr="00CE5E8A">
        <w:t>articipar</w:t>
      </w:r>
      <w:proofErr w:type="gramEnd"/>
      <w:r w:rsidR="00CE5E8A" w:rsidRPr="00CE5E8A">
        <w:t xml:space="preserve"> das reuniões convocadas pelos r</w:t>
      </w:r>
      <w:r>
        <w:t>esponsáveis pela fiscalização deste</w:t>
      </w:r>
      <w:r w:rsidR="00CE5E8A" w:rsidRPr="00CE5E8A">
        <w:t xml:space="preserve"> contrato, sendo que, na primeira delas, deverá indicar seus prepostos e entregar, assinados, o Termo de Compromisso e o Termo de Ciência referidos no </w:t>
      </w:r>
      <w:r w:rsidR="00CF3B13">
        <w:t>sub</w:t>
      </w:r>
      <w:r w:rsidR="00CE5E8A" w:rsidRPr="00CE5E8A">
        <w:t>item 6</w:t>
      </w:r>
      <w:r>
        <w:t>.1 do Termo de Referência</w:t>
      </w:r>
      <w:r w:rsidR="00CE5E8A" w:rsidRPr="00CE5E8A">
        <w:t xml:space="preserve"> </w:t>
      </w:r>
      <w:r>
        <w:t>04/2013</w:t>
      </w:r>
      <w:r w:rsidR="00FD129A">
        <w:t xml:space="preserve">; </w:t>
      </w:r>
    </w:p>
    <w:p w:rsidR="00CE5E8A" w:rsidRPr="00FD129A" w:rsidRDefault="00FD129A" w:rsidP="00BA35CE">
      <w:pPr>
        <w:numPr>
          <w:ilvl w:val="0"/>
          <w:numId w:val="4"/>
        </w:numPr>
        <w:spacing w:before="120"/>
        <w:jc w:val="both"/>
        <w:rPr>
          <w:bCs/>
          <w:iCs/>
        </w:rPr>
      </w:pPr>
      <w:proofErr w:type="gramStart"/>
      <w:r>
        <w:t>r</w:t>
      </w:r>
      <w:r w:rsidR="00CE5E8A" w:rsidRPr="00CE5E8A">
        <w:t>efazer</w:t>
      </w:r>
      <w:proofErr w:type="gramEnd"/>
      <w:r w:rsidR="00CE5E8A" w:rsidRPr="00CE5E8A">
        <w:t xml:space="preserve"> os trabalhos impugnados pelo Fiscal Técnico, ficando por sua conta exclusiva as despesas decorrentes dessas providências;</w:t>
      </w:r>
      <w:r>
        <w:t xml:space="preserve"> </w:t>
      </w:r>
    </w:p>
    <w:p w:rsidR="00CE5E8A" w:rsidRPr="00FD129A" w:rsidRDefault="00FD129A" w:rsidP="00BA35CE">
      <w:pPr>
        <w:numPr>
          <w:ilvl w:val="0"/>
          <w:numId w:val="4"/>
        </w:numPr>
        <w:spacing w:before="120"/>
        <w:jc w:val="both"/>
        <w:rPr>
          <w:bCs/>
          <w:iCs/>
        </w:rPr>
      </w:pPr>
      <w:proofErr w:type="gramStart"/>
      <w:r>
        <w:t>c</w:t>
      </w:r>
      <w:r w:rsidR="00CE5E8A" w:rsidRPr="00CE5E8A">
        <w:t>onservar</w:t>
      </w:r>
      <w:proofErr w:type="gramEnd"/>
      <w:r w:rsidR="00CE5E8A" w:rsidRPr="00CE5E8A">
        <w:t xml:space="preserve"> todas as ins</w:t>
      </w:r>
      <w:r>
        <w:t>talações referentes ao objeto deste</w:t>
      </w:r>
      <w:r w:rsidR="00CE5E8A" w:rsidRPr="00CE5E8A">
        <w:t xml:space="preserve"> contrato limpas, entregando-as, igualmente, em perfeito funcionamento;</w:t>
      </w:r>
      <w:r>
        <w:t xml:space="preserve"> </w:t>
      </w:r>
    </w:p>
    <w:p w:rsidR="00CE5E8A" w:rsidRPr="00FD129A" w:rsidRDefault="00FD129A" w:rsidP="00BA35CE">
      <w:pPr>
        <w:numPr>
          <w:ilvl w:val="0"/>
          <w:numId w:val="4"/>
        </w:numPr>
        <w:spacing w:before="120"/>
        <w:jc w:val="both"/>
        <w:rPr>
          <w:bCs/>
          <w:iCs/>
        </w:rPr>
      </w:pPr>
      <w:proofErr w:type="gramStart"/>
      <w:r>
        <w:t>g</w:t>
      </w:r>
      <w:r w:rsidR="00CE5E8A" w:rsidRPr="00CE5E8A">
        <w:t>arantir</w:t>
      </w:r>
      <w:proofErr w:type="gramEnd"/>
      <w:r w:rsidR="00CE5E8A" w:rsidRPr="00CE5E8A">
        <w:t xml:space="preserve"> que a ex</w:t>
      </w:r>
      <w:r>
        <w:t>ecução dos serviços prestados à</w:t>
      </w:r>
      <w:r w:rsidR="00CE5E8A" w:rsidRPr="00CE5E8A">
        <w:t xml:space="preserve"> </w:t>
      </w:r>
      <w:r w:rsidR="00CE5E8A" w:rsidRPr="00FD129A">
        <w:rPr>
          <w:b/>
        </w:rPr>
        <w:t>CONTRATANTE</w:t>
      </w:r>
      <w:r w:rsidR="00CE5E8A" w:rsidRPr="00CE5E8A">
        <w:t xml:space="preserve"> não seja interrompida e não tenha redução de qualidade ou disponibilidade por falta de recursos materiais ou humanos;</w:t>
      </w:r>
      <w:r>
        <w:t xml:space="preserve"> </w:t>
      </w:r>
    </w:p>
    <w:p w:rsidR="00CE5E8A" w:rsidRPr="00FD129A" w:rsidRDefault="00FD129A" w:rsidP="00BA35CE">
      <w:pPr>
        <w:numPr>
          <w:ilvl w:val="0"/>
          <w:numId w:val="4"/>
        </w:numPr>
        <w:spacing w:before="120"/>
        <w:jc w:val="both"/>
        <w:rPr>
          <w:bCs/>
          <w:iCs/>
        </w:rPr>
      </w:pPr>
      <w:proofErr w:type="gramStart"/>
      <w:r>
        <w:t>c</w:t>
      </w:r>
      <w:r w:rsidR="00CE5E8A" w:rsidRPr="00CE5E8A">
        <w:t>omunicar</w:t>
      </w:r>
      <w:proofErr w:type="gramEnd"/>
      <w:r w:rsidR="00CE5E8A" w:rsidRPr="00CE5E8A">
        <w:t xml:space="preserve"> ao Gestor do Contrato, por escrito, todas as ocorrências que possam vir a impossibilitar ou postergar a execução dos serviços;</w:t>
      </w:r>
      <w:r>
        <w:t xml:space="preserve"> </w:t>
      </w:r>
    </w:p>
    <w:p w:rsidR="00CE5E8A" w:rsidRPr="00FD129A" w:rsidRDefault="00FD129A" w:rsidP="00BA35CE">
      <w:pPr>
        <w:numPr>
          <w:ilvl w:val="0"/>
          <w:numId w:val="4"/>
        </w:numPr>
        <w:spacing w:before="120"/>
        <w:jc w:val="both"/>
        <w:rPr>
          <w:bCs/>
          <w:iCs/>
        </w:rPr>
      </w:pPr>
      <w:proofErr w:type="gramStart"/>
      <w:r>
        <w:t>i</w:t>
      </w:r>
      <w:r w:rsidR="00CE5E8A" w:rsidRPr="00CE5E8A">
        <w:t>nformar</w:t>
      </w:r>
      <w:proofErr w:type="gramEnd"/>
      <w:r w:rsidR="00CE5E8A" w:rsidRPr="00CE5E8A">
        <w:t xml:space="preserve"> o Gestor do Contrato sobre mudanças ocorridas na forma, conteúdo ou funcionalidade da solução, quando houver;</w:t>
      </w:r>
      <w:r>
        <w:t xml:space="preserve"> </w:t>
      </w:r>
    </w:p>
    <w:p w:rsidR="00CE5E8A" w:rsidRPr="00FD129A" w:rsidRDefault="00FD129A" w:rsidP="00BA35CE">
      <w:pPr>
        <w:numPr>
          <w:ilvl w:val="0"/>
          <w:numId w:val="4"/>
        </w:numPr>
        <w:spacing w:before="120"/>
        <w:jc w:val="both"/>
        <w:rPr>
          <w:bCs/>
          <w:iCs/>
        </w:rPr>
      </w:pPr>
      <w:proofErr w:type="gramStart"/>
      <w:r>
        <w:t>s</w:t>
      </w:r>
      <w:r w:rsidR="00CE5E8A" w:rsidRPr="00CE5E8A">
        <w:t>ubmeter</w:t>
      </w:r>
      <w:proofErr w:type="gramEnd"/>
      <w:r w:rsidR="00CE5E8A" w:rsidRPr="00CE5E8A">
        <w:t xml:space="preserve"> à aprovação da </w:t>
      </w:r>
      <w:r w:rsidR="00CE5E8A" w:rsidRPr="00FD129A">
        <w:rPr>
          <w:b/>
        </w:rPr>
        <w:t>CONTRATANTE</w:t>
      </w:r>
      <w:r w:rsidR="00CE5E8A" w:rsidRPr="00CE5E8A">
        <w:t>, com o devido planejamento, a execução de atividades que necessitem de interrupção de sistemas, indisponibilidade de recursos e equipamentos ou alteração da rotina dos trabalhos de qualquer setor funcional em decorrência da instalação a ser efetuada;</w:t>
      </w:r>
      <w:r>
        <w:t xml:space="preserve"> </w:t>
      </w:r>
    </w:p>
    <w:p w:rsidR="00CE5E8A" w:rsidRPr="00FD129A" w:rsidRDefault="00FD129A" w:rsidP="00BA35CE">
      <w:pPr>
        <w:numPr>
          <w:ilvl w:val="0"/>
          <w:numId w:val="4"/>
        </w:numPr>
        <w:spacing w:before="120"/>
        <w:jc w:val="both"/>
        <w:rPr>
          <w:bCs/>
          <w:iCs/>
        </w:rPr>
      </w:pPr>
      <w:proofErr w:type="gramStart"/>
      <w:r>
        <w:t>c</w:t>
      </w:r>
      <w:r w:rsidR="00CE5E8A" w:rsidRPr="00CE5E8A">
        <w:t>umprir</w:t>
      </w:r>
      <w:proofErr w:type="gramEnd"/>
      <w:r w:rsidR="00CE5E8A" w:rsidRPr="00CE5E8A">
        <w:t xml:space="preserve"> rigorosamente todas as programações e at</w:t>
      </w:r>
      <w:r>
        <w:t>ividades constantes do objeto deste</w:t>
      </w:r>
      <w:r w:rsidR="00CE5E8A" w:rsidRPr="00CE5E8A">
        <w:t xml:space="preserve"> contrato e que venham a ser</w:t>
      </w:r>
      <w:r>
        <w:t xml:space="preserve"> estabelecidas ou aprovadas pela</w:t>
      </w:r>
      <w:r w:rsidR="00CE5E8A" w:rsidRPr="00CE5E8A">
        <w:t xml:space="preserve"> </w:t>
      </w:r>
      <w:r w:rsidR="00CE5E8A" w:rsidRPr="00FD129A">
        <w:rPr>
          <w:b/>
        </w:rPr>
        <w:t>CONTRATANTE</w:t>
      </w:r>
      <w:r w:rsidR="00CE5E8A" w:rsidRPr="00CE5E8A">
        <w:t>, respeitando os prazos de execução estabelecidos e os períodos de realização, mesmo quando definidos em horários noturnos e/ou fins de semana e feriados;</w:t>
      </w:r>
      <w:r>
        <w:t xml:space="preserve"> </w:t>
      </w:r>
    </w:p>
    <w:p w:rsidR="00CE5E8A" w:rsidRPr="00FD129A" w:rsidRDefault="00FD129A" w:rsidP="00BA35CE">
      <w:pPr>
        <w:numPr>
          <w:ilvl w:val="0"/>
          <w:numId w:val="4"/>
        </w:numPr>
        <w:spacing w:before="120"/>
        <w:jc w:val="both"/>
        <w:rPr>
          <w:bCs/>
          <w:iCs/>
        </w:rPr>
      </w:pPr>
      <w:proofErr w:type="gramStart"/>
      <w:r>
        <w:t>m</w:t>
      </w:r>
      <w:r w:rsidR="00CE5E8A" w:rsidRPr="00CE5E8A">
        <w:t>anter</w:t>
      </w:r>
      <w:proofErr w:type="gramEnd"/>
      <w:r w:rsidR="00CE5E8A" w:rsidRPr="00CE5E8A">
        <w:t xml:space="preserve"> </w:t>
      </w:r>
      <w:r>
        <w:t>a</w:t>
      </w:r>
      <w:r w:rsidR="00CE5E8A" w:rsidRPr="00CE5E8A">
        <w:t xml:space="preserve"> </w:t>
      </w:r>
      <w:r w:rsidR="00CE5E8A" w:rsidRPr="00FD129A">
        <w:rPr>
          <w:b/>
        </w:rPr>
        <w:t>CONTRATANTE</w:t>
      </w:r>
      <w:r w:rsidR="00CE5E8A" w:rsidRPr="00CE5E8A">
        <w:t xml:space="preserve"> atualizad</w:t>
      </w:r>
      <w:r>
        <w:t>a</w:t>
      </w:r>
      <w:r w:rsidR="00CE5E8A" w:rsidRPr="00CE5E8A">
        <w:t xml:space="preserve"> sobre o andamento das ordens de serviço;</w:t>
      </w:r>
      <w:r>
        <w:t xml:space="preserve"> </w:t>
      </w:r>
    </w:p>
    <w:p w:rsidR="00CE5E8A" w:rsidRPr="00FD129A" w:rsidRDefault="00FD129A" w:rsidP="00BA35CE">
      <w:pPr>
        <w:numPr>
          <w:ilvl w:val="0"/>
          <w:numId w:val="4"/>
        </w:numPr>
        <w:spacing w:before="120"/>
        <w:jc w:val="both"/>
        <w:rPr>
          <w:bCs/>
          <w:iCs/>
        </w:rPr>
      </w:pPr>
      <w:proofErr w:type="gramStart"/>
      <w:r>
        <w:t>a</w:t>
      </w:r>
      <w:r w:rsidR="00CE5E8A" w:rsidRPr="00CE5E8A">
        <w:t>catar</w:t>
      </w:r>
      <w:proofErr w:type="gramEnd"/>
      <w:r w:rsidR="00CE5E8A" w:rsidRPr="00CE5E8A">
        <w:t xml:space="preserve"> todas as demandas d</w:t>
      </w:r>
      <w:r>
        <w:t>a</w:t>
      </w:r>
      <w:r w:rsidR="00CE5E8A" w:rsidRPr="00CE5E8A">
        <w:t xml:space="preserve"> </w:t>
      </w:r>
      <w:r w:rsidR="00CE5E8A" w:rsidRPr="00FD129A">
        <w:rPr>
          <w:b/>
        </w:rPr>
        <w:t>CONTRATANTE</w:t>
      </w:r>
      <w:r w:rsidR="00CE5E8A" w:rsidRPr="00CE5E8A">
        <w:t xml:space="preserve"> que respeitarem o escopo da contratação;</w:t>
      </w:r>
      <w:r>
        <w:t xml:space="preserve"> </w:t>
      </w:r>
    </w:p>
    <w:p w:rsidR="00CE5E8A" w:rsidRPr="00FD129A" w:rsidRDefault="00FD129A" w:rsidP="00BA35CE">
      <w:pPr>
        <w:numPr>
          <w:ilvl w:val="0"/>
          <w:numId w:val="4"/>
        </w:numPr>
        <w:spacing w:before="120"/>
        <w:jc w:val="both"/>
        <w:rPr>
          <w:bCs/>
          <w:iCs/>
        </w:rPr>
      </w:pPr>
      <w:proofErr w:type="gramStart"/>
      <w:r>
        <w:t>p</w:t>
      </w:r>
      <w:r w:rsidR="00CE5E8A" w:rsidRPr="00CE5E8A">
        <w:t>restar</w:t>
      </w:r>
      <w:proofErr w:type="gramEnd"/>
      <w:r w:rsidR="00CE5E8A" w:rsidRPr="00CE5E8A">
        <w:t xml:space="preserve"> suporte e assistência técnica para a solução fornecida, nos termos constantes da especificação técnica pelo período contratado;</w:t>
      </w:r>
      <w:r>
        <w:t xml:space="preserve"> </w:t>
      </w:r>
    </w:p>
    <w:p w:rsidR="00CE5E8A" w:rsidRPr="00FD129A" w:rsidRDefault="00FD129A" w:rsidP="00BA35CE">
      <w:pPr>
        <w:numPr>
          <w:ilvl w:val="0"/>
          <w:numId w:val="4"/>
        </w:numPr>
        <w:spacing w:before="120"/>
        <w:jc w:val="both"/>
        <w:rPr>
          <w:bCs/>
          <w:iCs/>
        </w:rPr>
      </w:pPr>
      <w:proofErr w:type="gramStart"/>
      <w:r>
        <w:t>s</w:t>
      </w:r>
      <w:r w:rsidR="00CE5E8A" w:rsidRPr="00CE5E8A">
        <w:t>ubstituir</w:t>
      </w:r>
      <w:proofErr w:type="gramEnd"/>
      <w:r w:rsidR="00CE5E8A" w:rsidRPr="00CE5E8A">
        <w:t xml:space="preserve"> os componentes da solução por outros similares em caso de descontinuidade dos produtos pelo fabricante. Deverá ser mantida a aderência às especificações técnicas exigidas na contratação;</w:t>
      </w:r>
      <w:r>
        <w:t xml:space="preserve"> </w:t>
      </w:r>
    </w:p>
    <w:p w:rsidR="00CE5E8A" w:rsidRPr="00FD129A" w:rsidRDefault="00FD129A" w:rsidP="00BA35CE">
      <w:pPr>
        <w:numPr>
          <w:ilvl w:val="0"/>
          <w:numId w:val="4"/>
        </w:numPr>
        <w:spacing w:before="120"/>
        <w:jc w:val="both"/>
        <w:rPr>
          <w:bCs/>
          <w:iCs/>
        </w:rPr>
      </w:pPr>
      <w:proofErr w:type="gramStart"/>
      <w:r>
        <w:t>m</w:t>
      </w:r>
      <w:r w:rsidR="00CE5E8A" w:rsidRPr="00CE5E8A">
        <w:t>anter</w:t>
      </w:r>
      <w:proofErr w:type="gramEnd"/>
      <w:r w:rsidR="00CE5E8A" w:rsidRPr="00CE5E8A">
        <w:t>, durante toda a execução d</w:t>
      </w:r>
      <w:r>
        <w:t>este</w:t>
      </w:r>
      <w:r w:rsidR="00CE5E8A" w:rsidRPr="00CE5E8A">
        <w:t xml:space="preserve"> Contrato, em compatibilidade com as obrigações por ela assumidas, todas as condições de habilitação e qualificação exigidas;</w:t>
      </w:r>
      <w:r>
        <w:t xml:space="preserve"> </w:t>
      </w:r>
    </w:p>
    <w:p w:rsidR="00CE5E8A" w:rsidRPr="00FD129A" w:rsidRDefault="00FD129A" w:rsidP="00BA35CE">
      <w:pPr>
        <w:numPr>
          <w:ilvl w:val="0"/>
          <w:numId w:val="4"/>
        </w:numPr>
        <w:spacing w:before="120"/>
        <w:jc w:val="both"/>
        <w:rPr>
          <w:bCs/>
          <w:iCs/>
        </w:rPr>
      </w:pPr>
      <w:proofErr w:type="gramStart"/>
      <w:r>
        <w:t>g</w:t>
      </w:r>
      <w:r w:rsidR="00CE5E8A" w:rsidRPr="00CE5E8A">
        <w:t>uardar</w:t>
      </w:r>
      <w:proofErr w:type="gramEnd"/>
      <w:r w:rsidR="00CE5E8A" w:rsidRPr="00CE5E8A">
        <w:t xml:space="preserve"> sigilo absoluto sobre as informações que vier a ter conhecimento por força da contratação, assinando o Termo de Compromisso correspondente quando da celebração d</w:t>
      </w:r>
      <w:r>
        <w:t>este</w:t>
      </w:r>
      <w:r w:rsidR="00CE5E8A" w:rsidRPr="00CE5E8A">
        <w:t xml:space="preserve"> contrato e cobrando sua ciência e observância a todos os seus colaboradores envolvidos nos serviços prestados, mediante assinatura de Termo de Ciência. Ambos os documentos deverão estar em conformidade com o disposto na Instrução Normativa Nº04, de </w:t>
      </w:r>
      <w:r>
        <w:t xml:space="preserve">12 de novembro de 2010, da SLTI; </w:t>
      </w:r>
    </w:p>
    <w:p w:rsidR="00CE5E8A" w:rsidRPr="00FD129A" w:rsidRDefault="00FD129A" w:rsidP="00BA35CE">
      <w:pPr>
        <w:numPr>
          <w:ilvl w:val="0"/>
          <w:numId w:val="4"/>
        </w:numPr>
        <w:spacing w:before="120"/>
        <w:jc w:val="both"/>
        <w:rPr>
          <w:bCs/>
          <w:iCs/>
        </w:rPr>
      </w:pPr>
      <w:proofErr w:type="gramStart"/>
      <w:r>
        <w:lastRenderedPageBreak/>
        <w:t>i</w:t>
      </w:r>
      <w:r w:rsidR="00CE5E8A" w:rsidRPr="00CE5E8A">
        <w:t>nformar</w:t>
      </w:r>
      <w:proofErr w:type="gramEnd"/>
      <w:r w:rsidR="00CE5E8A" w:rsidRPr="00CE5E8A">
        <w:t xml:space="preserve"> antecipadamente a qualificação de empregados da </w:t>
      </w:r>
      <w:r w:rsidR="00CE5E8A" w:rsidRPr="00FD129A">
        <w:rPr>
          <w:b/>
        </w:rPr>
        <w:t>CONTRATADA</w:t>
      </w:r>
      <w:r w:rsidR="00CE5E8A" w:rsidRPr="00CE5E8A">
        <w:t xml:space="preserve"> que necessitem ingressar nas dependências da </w:t>
      </w:r>
      <w:r w:rsidR="00CE5E8A" w:rsidRPr="00FD129A">
        <w:rPr>
          <w:b/>
        </w:rPr>
        <w:t>CONTRATANTE</w:t>
      </w:r>
      <w:r w:rsidR="00CE5E8A" w:rsidRPr="00CE5E8A">
        <w:t>;</w:t>
      </w:r>
      <w:r>
        <w:t xml:space="preserve"> </w:t>
      </w:r>
    </w:p>
    <w:p w:rsidR="00CE5E8A" w:rsidRPr="00FD129A" w:rsidRDefault="00FD129A" w:rsidP="00BA35CE">
      <w:pPr>
        <w:numPr>
          <w:ilvl w:val="0"/>
          <w:numId w:val="4"/>
        </w:numPr>
        <w:spacing w:before="120"/>
        <w:jc w:val="both"/>
        <w:rPr>
          <w:bCs/>
          <w:iCs/>
        </w:rPr>
      </w:pPr>
      <w:proofErr w:type="gramStart"/>
      <w:r>
        <w:t>o</w:t>
      </w:r>
      <w:r w:rsidR="00CE5E8A" w:rsidRPr="00CE5E8A">
        <w:t>bservar</w:t>
      </w:r>
      <w:proofErr w:type="gramEnd"/>
      <w:r w:rsidR="00CE5E8A" w:rsidRPr="00CE5E8A">
        <w:t xml:space="preserve">, rigorosamente, todas as normas e procedimentos de Segurança da Informação em vigor relacionados à </w:t>
      </w:r>
      <w:r w:rsidR="00CE5E8A" w:rsidRPr="00FD129A">
        <w:rPr>
          <w:b/>
        </w:rPr>
        <w:t>CONTRATANTE</w:t>
      </w:r>
      <w:r w:rsidR="00CE5E8A" w:rsidRPr="00CE5E8A">
        <w:t>, inclusive sua Política de Segurança da Informação e Comunicações (</w:t>
      </w:r>
      <w:proofErr w:type="spellStart"/>
      <w:r w:rsidR="00CE5E8A" w:rsidRPr="00CE5E8A">
        <w:t>Posic</w:t>
      </w:r>
      <w:proofErr w:type="spellEnd"/>
      <w:r w:rsidR="00CE5E8A" w:rsidRPr="00CE5E8A">
        <w:t>);</w:t>
      </w:r>
      <w:r>
        <w:t xml:space="preserve"> </w:t>
      </w:r>
    </w:p>
    <w:p w:rsidR="00CE5E8A" w:rsidRPr="00FD129A" w:rsidRDefault="00FD129A" w:rsidP="00BA35CE">
      <w:pPr>
        <w:numPr>
          <w:ilvl w:val="0"/>
          <w:numId w:val="4"/>
        </w:numPr>
        <w:spacing w:before="120"/>
        <w:jc w:val="both"/>
        <w:rPr>
          <w:bCs/>
          <w:iCs/>
        </w:rPr>
      </w:pPr>
      <w:proofErr w:type="gramStart"/>
      <w:r>
        <w:t>r</w:t>
      </w:r>
      <w:r w:rsidR="00CE5E8A" w:rsidRPr="00CE5E8A">
        <w:t>eceber</w:t>
      </w:r>
      <w:proofErr w:type="gramEnd"/>
      <w:r w:rsidR="00CE5E8A" w:rsidRPr="00CE5E8A">
        <w:t xml:space="preserve"> diligências da </w:t>
      </w:r>
      <w:r w:rsidR="00CE5E8A" w:rsidRPr="00FD129A">
        <w:rPr>
          <w:b/>
        </w:rPr>
        <w:t>CONTRATANTE</w:t>
      </w:r>
      <w:r w:rsidR="00CE5E8A" w:rsidRPr="00CE5E8A">
        <w:t>, a qualquer tempo, desde que em horário comercial;</w:t>
      </w:r>
      <w:r>
        <w:t xml:space="preserve"> </w:t>
      </w:r>
    </w:p>
    <w:p w:rsidR="00CE5E8A" w:rsidRPr="00FD129A" w:rsidRDefault="00FD129A" w:rsidP="00BA35CE">
      <w:pPr>
        <w:numPr>
          <w:ilvl w:val="0"/>
          <w:numId w:val="4"/>
        </w:numPr>
        <w:spacing w:before="120"/>
        <w:jc w:val="both"/>
        <w:rPr>
          <w:bCs/>
          <w:iCs/>
        </w:rPr>
      </w:pPr>
      <w:proofErr w:type="gramStart"/>
      <w:r>
        <w:t>r</w:t>
      </w:r>
      <w:r w:rsidR="00CE5E8A" w:rsidRPr="00CE5E8A">
        <w:t>esponsabilizar</w:t>
      </w:r>
      <w:proofErr w:type="gramEnd"/>
      <w:r w:rsidR="00CE5E8A" w:rsidRPr="00CE5E8A">
        <w:t>-se por quaisquer irregularidades resultantes de imperfeições técnicas, emprego de material inadequado ou de qualidade inferior, cientificando-se que a existência de gestores de contrato e fiscais não diminuirá sua responsabilidade e não implicará na co-responsabilidade d</w:t>
      </w:r>
      <w:r>
        <w:t>a</w:t>
      </w:r>
      <w:r w:rsidR="00CE5E8A" w:rsidRPr="00CE5E8A">
        <w:t xml:space="preserve"> </w:t>
      </w:r>
      <w:r w:rsidR="00CE5E8A" w:rsidRPr="00FD129A">
        <w:rPr>
          <w:b/>
        </w:rPr>
        <w:t>CONTRATANTE</w:t>
      </w:r>
      <w:r w:rsidR="00CE5E8A" w:rsidRPr="00CE5E8A">
        <w:t xml:space="preserve"> ou dos responsáveis pela f</w:t>
      </w:r>
      <w:r>
        <w:t xml:space="preserve">iscalização e gestão contratual; </w:t>
      </w:r>
    </w:p>
    <w:p w:rsidR="00CE5E8A" w:rsidRPr="002A5A9A" w:rsidRDefault="00FD129A" w:rsidP="00BA35CE">
      <w:pPr>
        <w:numPr>
          <w:ilvl w:val="0"/>
          <w:numId w:val="4"/>
        </w:numPr>
        <w:spacing w:before="120"/>
        <w:jc w:val="both"/>
        <w:rPr>
          <w:bCs/>
          <w:iCs/>
        </w:rPr>
      </w:pPr>
      <w:proofErr w:type="gramStart"/>
      <w:r w:rsidRPr="002A5A9A">
        <w:t>p</w:t>
      </w:r>
      <w:r w:rsidR="00CE5E8A" w:rsidRPr="002A5A9A">
        <w:t>restar</w:t>
      </w:r>
      <w:proofErr w:type="gramEnd"/>
      <w:r w:rsidR="00CE5E8A" w:rsidRPr="002A5A9A">
        <w:t xml:space="preserve"> garantia dos equipamentos e software fornecidos, com suporte em horário comercial, pelo período mínimo de 3 (três) anos a contar da data do recebimento definitivo pela </w:t>
      </w:r>
      <w:r w:rsidR="00CE5E8A" w:rsidRPr="002A5A9A">
        <w:rPr>
          <w:b/>
        </w:rPr>
        <w:t>CONTRATANTE</w:t>
      </w:r>
      <w:r w:rsidR="00CE5E8A" w:rsidRPr="002A5A9A">
        <w:t>, conforme os níveis mín</w:t>
      </w:r>
      <w:r w:rsidRPr="002A5A9A">
        <w:t>imos de serviço estabelecidos neste contrato; e</w:t>
      </w:r>
    </w:p>
    <w:p w:rsidR="00CE5E8A" w:rsidRPr="00FD129A" w:rsidRDefault="00FD129A" w:rsidP="00BA35CE">
      <w:pPr>
        <w:numPr>
          <w:ilvl w:val="0"/>
          <w:numId w:val="4"/>
        </w:numPr>
        <w:spacing w:before="120"/>
        <w:jc w:val="both"/>
        <w:rPr>
          <w:bCs/>
          <w:iCs/>
        </w:rPr>
      </w:pPr>
      <w:proofErr w:type="gramStart"/>
      <w:r w:rsidRPr="00FD129A">
        <w:t>e</w:t>
      </w:r>
      <w:r w:rsidR="00CE5E8A" w:rsidRPr="00FD129A">
        <w:t>mitir</w:t>
      </w:r>
      <w:proofErr w:type="gramEnd"/>
      <w:r w:rsidR="00CE5E8A" w:rsidRPr="00FD129A">
        <w:t xml:space="preserve"> relatórios mensais relativos aos atendimentos prestados informando, no mínimo, descrição do problema, descrição da solução, data/hora de primeiro contato com a central de atendimento, de abertura do chamado, de primeira r</w:t>
      </w:r>
      <w:r>
        <w:t xml:space="preserve">esposta e de solução do chamado. </w:t>
      </w:r>
    </w:p>
    <w:p w:rsidR="00FD129A" w:rsidRDefault="00FD129A" w:rsidP="00BA35CE">
      <w:pPr>
        <w:spacing w:before="120"/>
        <w:ind w:left="720"/>
        <w:jc w:val="both"/>
        <w:rPr>
          <w:bCs/>
          <w:iCs/>
        </w:rPr>
      </w:pPr>
    </w:p>
    <w:p w:rsidR="00D07E16" w:rsidRDefault="00D07E16" w:rsidP="00BA35CE">
      <w:pPr>
        <w:pStyle w:val="Ttulo1"/>
        <w:numPr>
          <w:ilvl w:val="0"/>
          <w:numId w:val="0"/>
        </w:numPr>
        <w:spacing w:before="120"/>
        <w:ind w:left="426"/>
        <w:jc w:val="center"/>
        <w:rPr>
          <w:sz w:val="24"/>
          <w:szCs w:val="24"/>
        </w:rPr>
      </w:pPr>
      <w:r>
        <w:rPr>
          <w:sz w:val="24"/>
          <w:szCs w:val="24"/>
        </w:rPr>
        <w:t>CLÁUSULA QUINTA - DAS OBRIGAÇÕES DA CONTRATANTE</w:t>
      </w:r>
    </w:p>
    <w:p w:rsidR="002C72AA" w:rsidRPr="002C72AA" w:rsidRDefault="002C72AA" w:rsidP="00BA35CE">
      <w:pPr>
        <w:spacing w:before="120"/>
      </w:pPr>
    </w:p>
    <w:p w:rsidR="00D07E16" w:rsidRPr="00A95E59" w:rsidRDefault="00D07E16" w:rsidP="00BA35CE">
      <w:pPr>
        <w:spacing w:before="120"/>
        <w:ind w:left="11" w:firstLine="698"/>
        <w:rPr>
          <w:bCs/>
          <w:i/>
          <w:iCs/>
        </w:rPr>
      </w:pPr>
      <w:r w:rsidRPr="00A95E59">
        <w:rPr>
          <w:b/>
          <w:bCs/>
          <w:i/>
          <w:iCs/>
        </w:rPr>
        <w:t>Compete à Contratante:</w:t>
      </w:r>
      <w:r w:rsidR="00A95E59" w:rsidRPr="00A95E59">
        <w:rPr>
          <w:b/>
          <w:bCs/>
          <w:i/>
          <w:iCs/>
        </w:rPr>
        <w:t xml:space="preserve">   </w:t>
      </w:r>
    </w:p>
    <w:p w:rsidR="00D07E16" w:rsidRPr="00A95E59" w:rsidRDefault="00A95E59" w:rsidP="00BA35CE">
      <w:pPr>
        <w:numPr>
          <w:ilvl w:val="0"/>
          <w:numId w:val="5"/>
        </w:numPr>
        <w:spacing w:before="120"/>
        <w:rPr>
          <w:bCs/>
          <w:i/>
          <w:iCs/>
        </w:rPr>
      </w:pPr>
      <w:proofErr w:type="gramStart"/>
      <w:r w:rsidRPr="00A95E59">
        <w:t>i</w:t>
      </w:r>
      <w:r w:rsidR="00D07E16" w:rsidRPr="00A95E59">
        <w:t>ndicar</w:t>
      </w:r>
      <w:proofErr w:type="gramEnd"/>
      <w:r w:rsidR="00D07E16" w:rsidRPr="00A95E59">
        <w:t>, formalmente os responsáveis pelo acompanhamento e fiscalização da execução contratual;</w:t>
      </w:r>
    </w:p>
    <w:p w:rsidR="00D07E16" w:rsidRPr="00A95E59" w:rsidRDefault="00A95E59" w:rsidP="00BA35CE">
      <w:pPr>
        <w:numPr>
          <w:ilvl w:val="0"/>
          <w:numId w:val="5"/>
        </w:numPr>
        <w:spacing w:before="120"/>
        <w:rPr>
          <w:bCs/>
          <w:i/>
          <w:iCs/>
        </w:rPr>
      </w:pPr>
      <w:proofErr w:type="gramStart"/>
      <w:r w:rsidRPr="00A95E59">
        <w:t>f</w:t>
      </w:r>
      <w:r w:rsidR="00D07E16" w:rsidRPr="00A95E59">
        <w:t>acilitar</w:t>
      </w:r>
      <w:proofErr w:type="gramEnd"/>
      <w:r w:rsidR="00D07E16" w:rsidRPr="00A95E59">
        <w:t xml:space="preserve">, por todos os meios, o exercício das funções da </w:t>
      </w:r>
      <w:r w:rsidR="00D07E16" w:rsidRPr="00A95E59">
        <w:rPr>
          <w:b/>
        </w:rPr>
        <w:t>CONTRATADA</w:t>
      </w:r>
      <w:r w:rsidR="00D07E16" w:rsidRPr="00A95E59">
        <w:t>, dando-lhe acesso às suas instalações quando necessário;</w:t>
      </w:r>
    </w:p>
    <w:p w:rsidR="00D07E16" w:rsidRPr="00A95E59" w:rsidRDefault="00A95E59" w:rsidP="00BA35CE">
      <w:pPr>
        <w:numPr>
          <w:ilvl w:val="0"/>
          <w:numId w:val="5"/>
        </w:numPr>
        <w:spacing w:before="120"/>
        <w:rPr>
          <w:bCs/>
          <w:i/>
          <w:iCs/>
        </w:rPr>
      </w:pPr>
      <w:proofErr w:type="gramStart"/>
      <w:r w:rsidRPr="00A95E59">
        <w:t>p</w:t>
      </w:r>
      <w:r w:rsidR="00D07E16" w:rsidRPr="00A95E59">
        <w:t>restar</w:t>
      </w:r>
      <w:proofErr w:type="gramEnd"/>
      <w:r w:rsidR="00D07E16" w:rsidRPr="00A95E59">
        <w:t xml:space="preserve"> à </w:t>
      </w:r>
      <w:r w:rsidR="00D07E16" w:rsidRPr="00A95E59">
        <w:rPr>
          <w:b/>
        </w:rPr>
        <w:t>CONTRATADA</w:t>
      </w:r>
      <w:r w:rsidR="00D07E16" w:rsidRPr="00A95E59">
        <w:t xml:space="preserve"> informações e esclarecimentos necessários que eventualmente venham a ser solicitados, que tenham pertinência ao objeto da contratação, a critério da </w:t>
      </w:r>
      <w:r w:rsidR="00D07E16" w:rsidRPr="00A95E59">
        <w:rPr>
          <w:b/>
        </w:rPr>
        <w:t>CONTRATANTE</w:t>
      </w:r>
      <w:r w:rsidR="00D07E16" w:rsidRPr="00A95E59">
        <w:t>;</w:t>
      </w:r>
      <w:r w:rsidR="00CE5E8A" w:rsidRPr="00A95E59">
        <w:t xml:space="preserve"> e</w:t>
      </w:r>
    </w:p>
    <w:p w:rsidR="00D07E16" w:rsidRPr="000F0AD7" w:rsidRDefault="00A95E59" w:rsidP="00BA35CE">
      <w:pPr>
        <w:numPr>
          <w:ilvl w:val="0"/>
          <w:numId w:val="5"/>
        </w:numPr>
        <w:spacing w:before="120"/>
        <w:rPr>
          <w:bCs/>
          <w:i/>
          <w:iCs/>
        </w:rPr>
      </w:pPr>
      <w:proofErr w:type="gramStart"/>
      <w:r w:rsidRPr="00A95E59">
        <w:t>c</w:t>
      </w:r>
      <w:r w:rsidR="00D07E16" w:rsidRPr="00A95E59">
        <w:t>omunicar</w:t>
      </w:r>
      <w:proofErr w:type="gramEnd"/>
      <w:r w:rsidR="00D07E16" w:rsidRPr="00A95E59">
        <w:t xml:space="preserve"> à </w:t>
      </w:r>
      <w:r w:rsidR="00D07E16" w:rsidRPr="00A95E59">
        <w:rPr>
          <w:b/>
        </w:rPr>
        <w:t>CONTRATADA</w:t>
      </w:r>
      <w:r w:rsidR="00D07E16" w:rsidRPr="00A95E59">
        <w:t xml:space="preserve"> qualquer anormalidade havida durante a execução dos serviços, para adoção das providências de saneamento.</w:t>
      </w:r>
      <w:r w:rsidRPr="00A95E59">
        <w:t xml:space="preserve"> </w:t>
      </w:r>
    </w:p>
    <w:p w:rsidR="000F0AD7" w:rsidRPr="00A95E59" w:rsidRDefault="000F0AD7" w:rsidP="000F0AD7">
      <w:pPr>
        <w:spacing w:before="120"/>
        <w:ind w:left="720"/>
        <w:rPr>
          <w:bCs/>
          <w:i/>
          <w:iCs/>
        </w:rPr>
      </w:pPr>
    </w:p>
    <w:p w:rsidR="00A95E59" w:rsidRPr="00371FAE" w:rsidRDefault="00A95E59" w:rsidP="00BA35CE">
      <w:pPr>
        <w:pStyle w:val="Ttulo1"/>
        <w:spacing w:before="120"/>
        <w:ind w:right="-142"/>
        <w:jc w:val="center"/>
        <w:rPr>
          <w:sz w:val="24"/>
          <w:szCs w:val="24"/>
        </w:rPr>
      </w:pPr>
      <w:r w:rsidRPr="00371FAE">
        <w:rPr>
          <w:sz w:val="24"/>
          <w:szCs w:val="24"/>
        </w:rPr>
        <w:t xml:space="preserve">CLÁUSULA SEXTA - </w:t>
      </w:r>
      <w:proofErr w:type="gramStart"/>
      <w:r w:rsidRPr="00371FAE">
        <w:rPr>
          <w:sz w:val="24"/>
          <w:szCs w:val="24"/>
        </w:rPr>
        <w:t>ACORDO</w:t>
      </w:r>
      <w:proofErr w:type="gramEnd"/>
      <w:r w:rsidRPr="00371FAE">
        <w:rPr>
          <w:sz w:val="24"/>
          <w:szCs w:val="24"/>
        </w:rPr>
        <w:t xml:space="preserve"> DE NÍVEIS DE SERVIÇO</w:t>
      </w:r>
    </w:p>
    <w:p w:rsidR="00A95E59" w:rsidRPr="001329A7" w:rsidRDefault="00A95E59" w:rsidP="00BA35CE">
      <w:pPr>
        <w:spacing w:before="120"/>
      </w:pPr>
    </w:p>
    <w:p w:rsidR="00A95E59" w:rsidRDefault="00A95E59" w:rsidP="00BA35CE">
      <w:pPr>
        <w:pStyle w:val="Recuodecorpodetexto3"/>
        <w:spacing w:before="120" w:line="240" w:lineRule="auto"/>
        <w:ind w:firstLine="709"/>
      </w:pPr>
      <w:r>
        <w:t xml:space="preserve">A </w:t>
      </w:r>
      <w:r>
        <w:rPr>
          <w:b/>
          <w:bCs/>
        </w:rPr>
        <w:t>CONTRATADA</w:t>
      </w:r>
      <w:r>
        <w:t xml:space="preserve"> deverá garantir, para os serviços de suporte e assistência técnica, os Níveis Mínimos de Serviço definidos na tabela abaixo e no item 6.6 do Termo de Referência </w:t>
      </w:r>
      <w:r>
        <w:lastRenderedPageBreak/>
        <w:t xml:space="preserve">04/2013, cuja apuração será mensalmente realizada pela </w:t>
      </w:r>
      <w:r w:rsidRPr="00C80D7D">
        <w:rPr>
          <w:b/>
        </w:rPr>
        <w:t>CONTRATANTE</w:t>
      </w:r>
      <w:r>
        <w:t xml:space="preserve">, durante o prazo de vigência do Contrato: </w:t>
      </w:r>
    </w:p>
    <w:p w:rsidR="00A95E59" w:rsidRDefault="00A95E59" w:rsidP="00BA35CE">
      <w:pPr>
        <w:pStyle w:val="Recuodecorpodetexto3"/>
        <w:spacing w:before="120" w:line="240" w:lineRule="auto"/>
        <w:ind w:firstLine="709"/>
      </w:pPr>
    </w:p>
    <w:tbl>
      <w:tblPr>
        <w:tblW w:w="9833" w:type="dxa"/>
        <w:jc w:val="center"/>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434"/>
        <w:gridCol w:w="2269"/>
        <w:gridCol w:w="5683"/>
        <w:gridCol w:w="1447"/>
      </w:tblGrid>
      <w:tr w:rsidR="00A95E59" w:rsidRPr="00C80D7D" w:rsidTr="002C1177">
        <w:trPr>
          <w:trHeight w:val="108"/>
          <w:jc w:val="center"/>
        </w:trPr>
        <w:tc>
          <w:tcPr>
            <w:tcW w:w="220" w:type="pct"/>
            <w:shd w:val="clear" w:color="auto" w:fill="D6E3BC"/>
            <w:tcMar>
              <w:top w:w="0" w:type="dxa"/>
              <w:left w:w="108" w:type="dxa"/>
              <w:bottom w:w="0" w:type="dxa"/>
              <w:right w:w="108" w:type="dxa"/>
            </w:tcMar>
            <w:vAlign w:val="center"/>
          </w:tcPr>
          <w:p w:rsidR="00A95E59" w:rsidRPr="00C80D7D" w:rsidRDefault="00A95E59" w:rsidP="00BA35CE">
            <w:pPr>
              <w:pStyle w:val="Standard"/>
              <w:snapToGrid w:val="0"/>
              <w:spacing w:before="120"/>
              <w:jc w:val="center"/>
              <w:rPr>
                <w:b/>
                <w:bCs/>
                <w:sz w:val="22"/>
                <w:szCs w:val="22"/>
              </w:rPr>
            </w:pPr>
            <w:r w:rsidRPr="00C80D7D">
              <w:rPr>
                <w:b/>
                <w:bCs/>
                <w:sz w:val="22"/>
                <w:szCs w:val="22"/>
              </w:rPr>
              <w:t>Id</w:t>
            </w:r>
          </w:p>
        </w:tc>
        <w:tc>
          <w:tcPr>
            <w:tcW w:w="1154" w:type="pct"/>
            <w:shd w:val="clear" w:color="auto" w:fill="D6E3BC"/>
            <w:tcMar>
              <w:top w:w="0" w:type="dxa"/>
              <w:left w:w="108" w:type="dxa"/>
              <w:bottom w:w="0" w:type="dxa"/>
              <w:right w:w="108" w:type="dxa"/>
            </w:tcMar>
            <w:vAlign w:val="center"/>
          </w:tcPr>
          <w:p w:rsidR="00A95E59" w:rsidRPr="00C80D7D" w:rsidRDefault="00A95E59" w:rsidP="00BA35CE">
            <w:pPr>
              <w:pStyle w:val="Standard"/>
              <w:snapToGrid w:val="0"/>
              <w:spacing w:before="120"/>
              <w:jc w:val="center"/>
              <w:rPr>
                <w:b/>
                <w:bCs/>
                <w:sz w:val="22"/>
                <w:szCs w:val="22"/>
              </w:rPr>
            </w:pPr>
            <w:r w:rsidRPr="00C80D7D">
              <w:rPr>
                <w:b/>
                <w:bCs/>
                <w:sz w:val="22"/>
                <w:szCs w:val="22"/>
              </w:rPr>
              <w:t>Etapa / Fase / Item</w:t>
            </w:r>
          </w:p>
        </w:tc>
        <w:tc>
          <w:tcPr>
            <w:tcW w:w="2890" w:type="pct"/>
            <w:shd w:val="clear" w:color="auto" w:fill="D6E3BC"/>
            <w:tcMar>
              <w:top w:w="0" w:type="dxa"/>
              <w:left w:w="108" w:type="dxa"/>
              <w:bottom w:w="0" w:type="dxa"/>
              <w:right w:w="108" w:type="dxa"/>
            </w:tcMar>
            <w:vAlign w:val="center"/>
          </w:tcPr>
          <w:p w:rsidR="00A95E59" w:rsidRPr="00C80D7D" w:rsidRDefault="00A95E59" w:rsidP="00BA35CE">
            <w:pPr>
              <w:pStyle w:val="Standard"/>
              <w:snapToGrid w:val="0"/>
              <w:spacing w:before="120"/>
              <w:jc w:val="center"/>
              <w:rPr>
                <w:b/>
                <w:bCs/>
                <w:sz w:val="22"/>
                <w:szCs w:val="22"/>
              </w:rPr>
            </w:pPr>
            <w:r w:rsidRPr="00C80D7D">
              <w:rPr>
                <w:b/>
                <w:bCs/>
                <w:sz w:val="22"/>
                <w:szCs w:val="22"/>
              </w:rPr>
              <w:t>Indicador</w:t>
            </w:r>
          </w:p>
        </w:tc>
        <w:tc>
          <w:tcPr>
            <w:tcW w:w="737" w:type="pct"/>
            <w:shd w:val="clear" w:color="auto" w:fill="D6E3BC"/>
            <w:tcMar>
              <w:top w:w="0" w:type="dxa"/>
              <w:left w:w="108" w:type="dxa"/>
              <w:bottom w:w="0" w:type="dxa"/>
              <w:right w:w="108" w:type="dxa"/>
            </w:tcMar>
            <w:vAlign w:val="center"/>
          </w:tcPr>
          <w:p w:rsidR="00A95E59" w:rsidRPr="00C80D7D" w:rsidRDefault="00A95E59" w:rsidP="00BA35CE">
            <w:pPr>
              <w:pStyle w:val="Standard"/>
              <w:snapToGrid w:val="0"/>
              <w:spacing w:before="120"/>
              <w:jc w:val="center"/>
              <w:rPr>
                <w:b/>
                <w:bCs/>
                <w:sz w:val="22"/>
                <w:szCs w:val="22"/>
              </w:rPr>
            </w:pPr>
            <w:r w:rsidRPr="00C80D7D">
              <w:rPr>
                <w:b/>
                <w:bCs/>
                <w:sz w:val="22"/>
                <w:szCs w:val="22"/>
              </w:rPr>
              <w:t>Valor Aceitável</w:t>
            </w:r>
          </w:p>
        </w:tc>
      </w:tr>
      <w:tr w:rsidR="00A95E59" w:rsidRPr="00C80D7D" w:rsidTr="002C1177">
        <w:trPr>
          <w:trHeight w:val="108"/>
          <w:jc w:val="center"/>
        </w:trPr>
        <w:tc>
          <w:tcPr>
            <w:tcW w:w="220" w:type="pct"/>
            <w:vMerge w:val="restart"/>
            <w:tcMar>
              <w:top w:w="0" w:type="dxa"/>
              <w:left w:w="108" w:type="dxa"/>
              <w:bottom w:w="0" w:type="dxa"/>
              <w:right w:w="108" w:type="dxa"/>
            </w:tcMar>
            <w:vAlign w:val="center"/>
          </w:tcPr>
          <w:p w:rsidR="00A95E59" w:rsidRPr="00C80D7D" w:rsidRDefault="00A95E59" w:rsidP="00BA35CE">
            <w:pPr>
              <w:pStyle w:val="Standard"/>
              <w:snapToGrid w:val="0"/>
              <w:spacing w:before="120"/>
              <w:jc w:val="center"/>
              <w:rPr>
                <w:b/>
                <w:bCs/>
                <w:sz w:val="22"/>
                <w:szCs w:val="22"/>
              </w:rPr>
            </w:pPr>
            <w:proofErr w:type="gramStart"/>
            <w:r w:rsidRPr="00C80D7D">
              <w:rPr>
                <w:b/>
                <w:bCs/>
                <w:sz w:val="22"/>
                <w:szCs w:val="22"/>
              </w:rPr>
              <w:t>1</w:t>
            </w:r>
            <w:proofErr w:type="gramEnd"/>
          </w:p>
        </w:tc>
        <w:tc>
          <w:tcPr>
            <w:tcW w:w="1154" w:type="pct"/>
            <w:vMerge w:val="restart"/>
            <w:tcMar>
              <w:top w:w="0" w:type="dxa"/>
              <w:left w:w="108" w:type="dxa"/>
              <w:bottom w:w="0" w:type="dxa"/>
              <w:right w:w="108" w:type="dxa"/>
            </w:tcMar>
            <w:vAlign w:val="center"/>
          </w:tcPr>
          <w:p w:rsidR="00A95E59" w:rsidRPr="00C80D7D" w:rsidRDefault="00A95E59" w:rsidP="00BA35CE">
            <w:pPr>
              <w:pStyle w:val="Standard"/>
              <w:snapToGrid w:val="0"/>
              <w:spacing w:before="120"/>
              <w:rPr>
                <w:sz w:val="22"/>
                <w:szCs w:val="22"/>
              </w:rPr>
            </w:pPr>
            <w:r w:rsidRPr="00C80D7D">
              <w:rPr>
                <w:sz w:val="22"/>
                <w:szCs w:val="22"/>
              </w:rPr>
              <w:t>Vigência do contrato</w:t>
            </w:r>
          </w:p>
        </w:tc>
        <w:tc>
          <w:tcPr>
            <w:tcW w:w="2890" w:type="pct"/>
            <w:tcMar>
              <w:top w:w="0" w:type="dxa"/>
              <w:left w:w="108" w:type="dxa"/>
              <w:bottom w:w="0" w:type="dxa"/>
              <w:right w:w="108" w:type="dxa"/>
            </w:tcMar>
            <w:vAlign w:val="center"/>
          </w:tcPr>
          <w:p w:rsidR="00A95E59" w:rsidRPr="00C80D7D" w:rsidRDefault="00A95E59" w:rsidP="00BA35CE">
            <w:pPr>
              <w:pStyle w:val="Standard"/>
              <w:snapToGrid w:val="0"/>
              <w:spacing w:before="120"/>
              <w:jc w:val="both"/>
              <w:rPr>
                <w:sz w:val="22"/>
                <w:szCs w:val="22"/>
              </w:rPr>
            </w:pPr>
            <w:r w:rsidRPr="00C80D7D">
              <w:rPr>
                <w:sz w:val="22"/>
                <w:szCs w:val="22"/>
              </w:rPr>
              <w:t>Tempo máximo de espera para abertura do chamado após a comunicação do problema à Central de Atendimento</w:t>
            </w:r>
          </w:p>
        </w:tc>
        <w:tc>
          <w:tcPr>
            <w:tcW w:w="737" w:type="pct"/>
            <w:tcMar>
              <w:top w:w="0" w:type="dxa"/>
              <w:left w:w="108" w:type="dxa"/>
              <w:bottom w:w="0" w:type="dxa"/>
              <w:right w:w="108" w:type="dxa"/>
            </w:tcMar>
            <w:vAlign w:val="center"/>
          </w:tcPr>
          <w:p w:rsidR="00A95E59" w:rsidRPr="00C80D7D" w:rsidRDefault="00A95E59" w:rsidP="00BA35CE">
            <w:pPr>
              <w:pStyle w:val="Standard"/>
              <w:snapToGrid w:val="0"/>
              <w:spacing w:before="120"/>
              <w:jc w:val="center"/>
              <w:rPr>
                <w:sz w:val="22"/>
                <w:szCs w:val="22"/>
              </w:rPr>
            </w:pPr>
            <w:r w:rsidRPr="00C80D7D">
              <w:rPr>
                <w:sz w:val="22"/>
                <w:szCs w:val="22"/>
              </w:rPr>
              <w:t>2h</w:t>
            </w:r>
          </w:p>
        </w:tc>
      </w:tr>
      <w:tr w:rsidR="00A95E59" w:rsidRPr="00C80D7D" w:rsidTr="002C1177">
        <w:trPr>
          <w:trHeight w:val="108"/>
          <w:jc w:val="center"/>
        </w:trPr>
        <w:tc>
          <w:tcPr>
            <w:tcW w:w="220" w:type="pct"/>
            <w:vMerge/>
            <w:tcMar>
              <w:top w:w="0" w:type="dxa"/>
              <w:left w:w="108" w:type="dxa"/>
              <w:bottom w:w="0" w:type="dxa"/>
              <w:right w:w="108" w:type="dxa"/>
            </w:tcMar>
            <w:vAlign w:val="center"/>
          </w:tcPr>
          <w:p w:rsidR="00A95E59" w:rsidRPr="00C80D7D" w:rsidRDefault="00A95E59" w:rsidP="00BA35CE">
            <w:pPr>
              <w:pStyle w:val="Standard"/>
              <w:snapToGrid w:val="0"/>
              <w:spacing w:before="120"/>
              <w:jc w:val="center"/>
              <w:rPr>
                <w:b/>
                <w:bCs/>
                <w:sz w:val="22"/>
                <w:szCs w:val="22"/>
              </w:rPr>
            </w:pPr>
          </w:p>
        </w:tc>
        <w:tc>
          <w:tcPr>
            <w:tcW w:w="1154" w:type="pct"/>
            <w:vMerge/>
            <w:tcMar>
              <w:top w:w="0" w:type="dxa"/>
              <w:left w:w="108" w:type="dxa"/>
              <w:bottom w:w="0" w:type="dxa"/>
              <w:right w:w="108" w:type="dxa"/>
            </w:tcMar>
            <w:vAlign w:val="center"/>
          </w:tcPr>
          <w:p w:rsidR="00A95E59" w:rsidRPr="00C80D7D" w:rsidRDefault="00A95E59" w:rsidP="00BA35CE">
            <w:pPr>
              <w:pStyle w:val="Standard"/>
              <w:snapToGrid w:val="0"/>
              <w:spacing w:before="120"/>
              <w:rPr>
                <w:sz w:val="22"/>
                <w:szCs w:val="22"/>
              </w:rPr>
            </w:pPr>
          </w:p>
        </w:tc>
        <w:tc>
          <w:tcPr>
            <w:tcW w:w="2890" w:type="pct"/>
            <w:tcMar>
              <w:top w:w="0" w:type="dxa"/>
              <w:left w:w="108" w:type="dxa"/>
              <w:bottom w:w="0" w:type="dxa"/>
              <w:right w:w="108" w:type="dxa"/>
            </w:tcMar>
            <w:vAlign w:val="center"/>
          </w:tcPr>
          <w:p w:rsidR="00A95E59" w:rsidRPr="00C80D7D" w:rsidRDefault="00A95E59" w:rsidP="00BA35CE">
            <w:pPr>
              <w:pStyle w:val="Standard"/>
              <w:snapToGrid w:val="0"/>
              <w:spacing w:before="120"/>
              <w:jc w:val="both"/>
              <w:rPr>
                <w:sz w:val="22"/>
                <w:szCs w:val="22"/>
              </w:rPr>
            </w:pPr>
            <w:r w:rsidRPr="00C80D7D">
              <w:rPr>
                <w:sz w:val="22"/>
                <w:szCs w:val="22"/>
              </w:rPr>
              <w:t xml:space="preserve">Tempo máximo de retorno para avaliação do problema </w:t>
            </w:r>
          </w:p>
        </w:tc>
        <w:tc>
          <w:tcPr>
            <w:tcW w:w="737" w:type="pct"/>
            <w:tcMar>
              <w:top w:w="0" w:type="dxa"/>
              <w:left w:w="108" w:type="dxa"/>
              <w:bottom w:w="0" w:type="dxa"/>
              <w:right w:w="108" w:type="dxa"/>
            </w:tcMar>
            <w:vAlign w:val="center"/>
          </w:tcPr>
          <w:p w:rsidR="00A95E59" w:rsidRPr="00C80D7D" w:rsidRDefault="00A95E59" w:rsidP="00BA35CE">
            <w:pPr>
              <w:pStyle w:val="Standard"/>
              <w:snapToGrid w:val="0"/>
              <w:spacing w:before="120"/>
              <w:jc w:val="center"/>
              <w:rPr>
                <w:sz w:val="22"/>
                <w:szCs w:val="22"/>
              </w:rPr>
            </w:pPr>
            <w:r w:rsidRPr="00C80D7D">
              <w:rPr>
                <w:sz w:val="22"/>
                <w:szCs w:val="22"/>
              </w:rPr>
              <w:t>Próximo dia útil</w:t>
            </w:r>
          </w:p>
        </w:tc>
      </w:tr>
      <w:tr w:rsidR="00A95E59" w:rsidRPr="00C80D7D" w:rsidTr="002C1177">
        <w:trPr>
          <w:trHeight w:val="108"/>
          <w:jc w:val="center"/>
        </w:trPr>
        <w:tc>
          <w:tcPr>
            <w:tcW w:w="220" w:type="pct"/>
            <w:vMerge/>
            <w:tcBorders>
              <w:bottom w:val="single" w:sz="4" w:space="0" w:color="000000"/>
            </w:tcBorders>
            <w:tcMar>
              <w:top w:w="0" w:type="dxa"/>
              <w:left w:w="108" w:type="dxa"/>
              <w:bottom w:w="0" w:type="dxa"/>
              <w:right w:w="108" w:type="dxa"/>
            </w:tcMar>
            <w:vAlign w:val="center"/>
          </w:tcPr>
          <w:p w:rsidR="00A95E59" w:rsidRPr="00C80D7D" w:rsidRDefault="00A95E59" w:rsidP="00BA35CE">
            <w:pPr>
              <w:pStyle w:val="Standard"/>
              <w:snapToGrid w:val="0"/>
              <w:spacing w:before="120"/>
              <w:jc w:val="center"/>
              <w:rPr>
                <w:b/>
                <w:bCs/>
                <w:sz w:val="22"/>
                <w:szCs w:val="22"/>
              </w:rPr>
            </w:pPr>
          </w:p>
        </w:tc>
        <w:tc>
          <w:tcPr>
            <w:tcW w:w="1154" w:type="pct"/>
            <w:vMerge/>
            <w:tcBorders>
              <w:bottom w:val="single" w:sz="4" w:space="0" w:color="000000"/>
            </w:tcBorders>
            <w:tcMar>
              <w:top w:w="0" w:type="dxa"/>
              <w:left w:w="108" w:type="dxa"/>
              <w:bottom w:w="0" w:type="dxa"/>
              <w:right w:w="108" w:type="dxa"/>
            </w:tcMar>
            <w:vAlign w:val="center"/>
          </w:tcPr>
          <w:p w:rsidR="00A95E59" w:rsidRPr="00C80D7D" w:rsidRDefault="00A95E59" w:rsidP="00BA35CE">
            <w:pPr>
              <w:pStyle w:val="Standard"/>
              <w:snapToGrid w:val="0"/>
              <w:spacing w:before="120"/>
              <w:rPr>
                <w:sz w:val="22"/>
                <w:szCs w:val="22"/>
              </w:rPr>
            </w:pPr>
          </w:p>
        </w:tc>
        <w:tc>
          <w:tcPr>
            <w:tcW w:w="2890" w:type="pct"/>
            <w:tcBorders>
              <w:bottom w:val="single" w:sz="4" w:space="0" w:color="000000"/>
            </w:tcBorders>
            <w:tcMar>
              <w:top w:w="0" w:type="dxa"/>
              <w:left w:w="108" w:type="dxa"/>
              <w:bottom w:w="0" w:type="dxa"/>
              <w:right w:w="108" w:type="dxa"/>
            </w:tcMar>
            <w:vAlign w:val="center"/>
          </w:tcPr>
          <w:p w:rsidR="00A95E59" w:rsidRPr="00C80D7D" w:rsidRDefault="00A95E59" w:rsidP="00BA35CE">
            <w:pPr>
              <w:pStyle w:val="Standard"/>
              <w:snapToGrid w:val="0"/>
              <w:spacing w:before="120"/>
              <w:jc w:val="both"/>
              <w:rPr>
                <w:sz w:val="22"/>
                <w:szCs w:val="22"/>
              </w:rPr>
            </w:pPr>
            <w:r w:rsidRPr="00C80D7D">
              <w:rPr>
                <w:bCs/>
                <w:sz w:val="22"/>
                <w:szCs w:val="22"/>
              </w:rPr>
              <w:t>Tempo máximo de primeira resposta após avaliação</w:t>
            </w:r>
          </w:p>
        </w:tc>
        <w:tc>
          <w:tcPr>
            <w:tcW w:w="737" w:type="pct"/>
            <w:tcBorders>
              <w:bottom w:val="single" w:sz="4" w:space="0" w:color="000000"/>
            </w:tcBorders>
            <w:tcMar>
              <w:top w:w="0" w:type="dxa"/>
              <w:left w:w="108" w:type="dxa"/>
              <w:bottom w:w="0" w:type="dxa"/>
              <w:right w:w="108" w:type="dxa"/>
            </w:tcMar>
            <w:vAlign w:val="center"/>
          </w:tcPr>
          <w:p w:rsidR="00A95E59" w:rsidRPr="00C80D7D" w:rsidRDefault="00A95E59" w:rsidP="00BA35CE">
            <w:pPr>
              <w:pStyle w:val="Standard"/>
              <w:snapToGrid w:val="0"/>
              <w:spacing w:before="120"/>
              <w:jc w:val="center"/>
              <w:rPr>
                <w:sz w:val="22"/>
                <w:szCs w:val="22"/>
              </w:rPr>
            </w:pPr>
            <w:r w:rsidRPr="00C80D7D">
              <w:rPr>
                <w:sz w:val="22"/>
                <w:szCs w:val="22"/>
              </w:rPr>
              <w:t>Próximo dia útil</w:t>
            </w:r>
          </w:p>
        </w:tc>
      </w:tr>
    </w:tbl>
    <w:p w:rsidR="00A95E59" w:rsidRDefault="00A95E59" w:rsidP="00BA35CE">
      <w:pPr>
        <w:pStyle w:val="Recuodecorpodetexto3"/>
        <w:spacing w:before="120" w:line="240" w:lineRule="auto"/>
        <w:ind w:firstLine="1134"/>
      </w:pPr>
    </w:p>
    <w:p w:rsidR="00A95E59" w:rsidRDefault="00A95E59" w:rsidP="00BA35CE">
      <w:pPr>
        <w:spacing w:before="120"/>
        <w:ind w:firstLine="709"/>
        <w:jc w:val="both"/>
      </w:pPr>
      <w:r>
        <w:rPr>
          <w:b/>
          <w:bCs/>
          <w:i/>
          <w:iCs/>
        </w:rPr>
        <w:t xml:space="preserve">Parágrafo primeiro. </w:t>
      </w:r>
      <w:r>
        <w:t xml:space="preserve">Na hipótese de a </w:t>
      </w:r>
      <w:r>
        <w:rPr>
          <w:b/>
          <w:bCs/>
        </w:rPr>
        <w:t>CONTRATADA</w:t>
      </w:r>
      <w:r>
        <w:t xml:space="preserve"> deixar de garantir os Níveis Mínimos de Serviço previstos no caput desta cláusula, por problemas alheios à </w:t>
      </w:r>
      <w:r w:rsidRPr="00C80D7D">
        <w:rPr>
          <w:b/>
        </w:rPr>
        <w:t>CONTRATANTE</w:t>
      </w:r>
      <w:r>
        <w:t>, e se a autoridade fiscalizadora considerar as justificativas apresentadas como insuficientes, ficará sujeita à aplicação dos seguintes descontos na fatura mensal, calculados sobre o valor da mesma utilizando a seguinte fórmula:</w:t>
      </w:r>
    </w:p>
    <w:p w:rsidR="00A95E59" w:rsidRDefault="00A95E59" w:rsidP="00BA35CE">
      <w:pPr>
        <w:spacing w:before="120"/>
        <w:ind w:firstLine="709"/>
        <w:jc w:val="both"/>
      </w:pPr>
    </w:p>
    <w:tbl>
      <w:tblPr>
        <w:tblW w:w="9854" w:type="dxa"/>
        <w:jc w:val="center"/>
        <w:tblInd w:w="38" w:type="dxa"/>
        <w:tblLayout w:type="fixed"/>
        <w:tblLook w:val="0000"/>
      </w:tblPr>
      <w:tblGrid>
        <w:gridCol w:w="2864"/>
        <w:gridCol w:w="6990"/>
      </w:tblGrid>
      <w:tr w:rsidR="00A95E59" w:rsidRPr="00D11B0E" w:rsidTr="002C1177">
        <w:trPr>
          <w:trHeight w:val="715"/>
          <w:jc w:val="center"/>
        </w:trPr>
        <w:tc>
          <w:tcPr>
            <w:tcW w:w="896" w:type="pct"/>
            <w:shd w:val="clear" w:color="auto" w:fill="auto"/>
            <w:vAlign w:val="center"/>
          </w:tcPr>
          <w:p w:rsidR="00A95E59" w:rsidRPr="00D11B0E" w:rsidRDefault="00A95E59" w:rsidP="00BA35CE">
            <w:pPr>
              <w:pStyle w:val="Standard"/>
              <w:snapToGrid w:val="0"/>
              <w:spacing w:before="120"/>
              <w:jc w:val="center"/>
            </w:pPr>
            <w:r w:rsidRPr="00D11B0E">
              <w:rPr>
                <w:noProof/>
                <w:lang w:eastAsia="pt-B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76.05pt;margin-top:1.5pt;width:7.15pt;height:33.45pt;z-index:251657728"/>
              </w:pict>
            </w:r>
            <m:oMath>
              <m:r>
                <w:rPr>
                  <w:rFonts w:ascii="Cambria Math" w:hAnsi="Cambria Math" w:cs="Calibri"/>
                  <w:sz w:val="21"/>
                  <w:szCs w:val="21"/>
                </w:rPr>
                <m:t>D</m:t>
              </m:r>
              <m:r>
                <w:rPr>
                  <w:rFonts w:ascii="Cambria Math" w:hAnsi="Calibri" w:cs="Calibri"/>
                  <w:sz w:val="21"/>
                  <w:szCs w:val="21"/>
                </w:rPr>
                <m:t>=(</m:t>
              </m:r>
              <m:f>
                <m:fPr>
                  <m:ctrlPr>
                    <w:rPr>
                      <w:rFonts w:ascii="Cambria Math" w:hAnsi="Calibri" w:cs="Calibri"/>
                      <w:i/>
                      <w:sz w:val="21"/>
                      <w:szCs w:val="21"/>
                    </w:rPr>
                  </m:ctrlPr>
                </m:fPr>
                <m:num>
                  <m:r>
                    <w:rPr>
                      <w:rFonts w:ascii="Cambria Math" w:hAnsi="Calibri" w:cs="Calibri"/>
                      <w:sz w:val="21"/>
                      <w:szCs w:val="21"/>
                    </w:rPr>
                    <m:t>V</m:t>
                  </m:r>
                </m:num>
                <m:den>
                  <m:r>
                    <w:rPr>
                      <w:rFonts w:ascii="Cambria Math" w:hAnsi="Calibri" w:cs="Calibri"/>
                      <w:sz w:val="21"/>
                      <w:szCs w:val="21"/>
                    </w:rPr>
                    <m:t>100</m:t>
                  </m:r>
                </m:den>
              </m:f>
              <m:r>
                <w:rPr>
                  <w:rFonts w:ascii="Cambria Math" w:hAnsi="Calibri" w:cs="Calibri"/>
                  <w:sz w:val="21"/>
                  <w:szCs w:val="21"/>
                </w:rPr>
                <m:t>)</m:t>
              </m:r>
              <m:r>
                <w:rPr>
                  <w:rFonts w:ascii="Calibri" w:hAnsi="Calibri" w:cs="Calibri"/>
                  <w:sz w:val="21"/>
                  <w:szCs w:val="21"/>
                </w:rPr>
                <m:t>×</m:t>
              </m:r>
              <m:r>
                <w:rPr>
                  <w:rFonts w:ascii="Cambria Math" w:hAnsi="Calibri" w:cs="Calibri"/>
                  <w:sz w:val="21"/>
                  <w:szCs w:val="21"/>
                </w:rPr>
                <m:t>N</m:t>
              </m:r>
            </m:oMath>
          </w:p>
        </w:tc>
        <w:tc>
          <w:tcPr>
            <w:tcW w:w="2187" w:type="pct"/>
            <w:shd w:val="clear" w:color="auto" w:fill="auto"/>
            <w:vAlign w:val="center"/>
          </w:tcPr>
          <w:p w:rsidR="00A95E59" w:rsidRPr="00D11B0E" w:rsidRDefault="00A95E59" w:rsidP="00BA35CE">
            <w:pPr>
              <w:pStyle w:val="Standard"/>
              <w:snapToGrid w:val="0"/>
              <w:spacing w:before="120"/>
              <w:jc w:val="both"/>
            </w:pPr>
            <w:r w:rsidRPr="00D11B0E">
              <w:t>D = valor do desconto;</w:t>
            </w:r>
          </w:p>
          <w:p w:rsidR="00A95E59" w:rsidRPr="00D11B0E" w:rsidRDefault="00A95E59" w:rsidP="00BA35CE">
            <w:pPr>
              <w:pStyle w:val="Standard"/>
              <w:snapToGrid w:val="0"/>
              <w:spacing w:before="120"/>
              <w:jc w:val="both"/>
            </w:pPr>
            <w:r w:rsidRPr="00D11B0E">
              <w:t>N = nº de horas de atraso em relação ao SLA;</w:t>
            </w:r>
          </w:p>
          <w:p w:rsidR="00A95E59" w:rsidRPr="00D11B0E" w:rsidRDefault="00A95E59" w:rsidP="00BA35CE">
            <w:pPr>
              <w:pStyle w:val="Standard"/>
              <w:snapToGrid w:val="0"/>
              <w:spacing w:before="120"/>
              <w:jc w:val="both"/>
            </w:pPr>
            <w:r w:rsidRPr="00D11B0E">
              <w:t xml:space="preserve">V = valor mensal do contrato. </w:t>
            </w:r>
          </w:p>
          <w:p w:rsidR="00A95E59" w:rsidRPr="00D11B0E" w:rsidRDefault="00A95E59" w:rsidP="00BA35CE">
            <w:pPr>
              <w:pStyle w:val="Standard"/>
              <w:snapToGrid w:val="0"/>
              <w:spacing w:before="120"/>
              <w:jc w:val="both"/>
            </w:pPr>
          </w:p>
          <w:p w:rsidR="00A95E59" w:rsidRPr="00D11B0E" w:rsidRDefault="00A95E59" w:rsidP="00BA35CE">
            <w:pPr>
              <w:pStyle w:val="Standard"/>
              <w:snapToGrid w:val="0"/>
              <w:spacing w:before="120"/>
              <w:jc w:val="both"/>
            </w:pPr>
          </w:p>
        </w:tc>
      </w:tr>
    </w:tbl>
    <w:p w:rsidR="00A95E59" w:rsidRDefault="00A95E59" w:rsidP="00BA35CE">
      <w:pPr>
        <w:suppressAutoHyphens w:val="0"/>
        <w:autoSpaceDE w:val="0"/>
        <w:autoSpaceDN w:val="0"/>
        <w:adjustRightInd w:val="0"/>
        <w:spacing w:before="120"/>
        <w:ind w:firstLine="709"/>
        <w:jc w:val="both"/>
      </w:pPr>
      <w:r>
        <w:rPr>
          <w:b/>
          <w:bCs/>
          <w:i/>
          <w:iCs/>
        </w:rPr>
        <w:t xml:space="preserve">Parágrafo segundo. </w:t>
      </w:r>
      <w:r>
        <w:t>Os tempos de atendimento e seus respectivos descontos serão aplicados de forma independente para cada um dos chamados, ainda que ocorram em intervalos de tempo concomitantes.</w:t>
      </w:r>
    </w:p>
    <w:p w:rsidR="00A95E59" w:rsidRDefault="00A95E59" w:rsidP="00BA35CE">
      <w:pPr>
        <w:suppressAutoHyphens w:val="0"/>
        <w:autoSpaceDE w:val="0"/>
        <w:autoSpaceDN w:val="0"/>
        <w:adjustRightInd w:val="0"/>
        <w:spacing w:before="120"/>
        <w:ind w:firstLine="709"/>
        <w:jc w:val="both"/>
      </w:pPr>
      <w:r>
        <w:rPr>
          <w:b/>
          <w:bCs/>
          <w:i/>
          <w:iCs/>
        </w:rPr>
        <w:t xml:space="preserve">Parágrafo terceiro. </w:t>
      </w:r>
      <w:r>
        <w:t xml:space="preserve">A </w:t>
      </w:r>
      <w:r w:rsidRPr="00323E1A">
        <w:rPr>
          <w:b/>
        </w:rPr>
        <w:t>CONTRATANTE</w:t>
      </w:r>
      <w:r>
        <w:t xml:space="preserve"> efetuará os descontos na fatura mensal correspondente à competência da ocorrência de violação dos Níveis Mínimos de Serviço estabelecidos no caput desta Cláusula.</w:t>
      </w:r>
    </w:p>
    <w:p w:rsidR="00A95E59" w:rsidRDefault="00A95E59" w:rsidP="00BA35CE">
      <w:pPr>
        <w:spacing w:before="120"/>
        <w:ind w:firstLine="709"/>
        <w:jc w:val="both"/>
      </w:pPr>
      <w:r>
        <w:rPr>
          <w:b/>
          <w:bCs/>
          <w:i/>
          <w:iCs/>
        </w:rPr>
        <w:t xml:space="preserve">Parágrafo quarto. </w:t>
      </w:r>
      <w:r>
        <w:t xml:space="preserve">Os descontos efetuados na fatura mensal do serviço serão limitados em 30% (trinta por cento) de seu valor. Na hipótese em que a soma dos ajustes de pagamento exceder este limite, além da aplicação de desconto de 30% (trinta por cento) sobre a fatura mensal, a </w:t>
      </w:r>
      <w:r>
        <w:rPr>
          <w:b/>
          <w:bCs/>
        </w:rPr>
        <w:t>CONTRATADA</w:t>
      </w:r>
      <w:r>
        <w:t xml:space="preserve"> estará incorrendo em inexecução parcial do Contrato, estando sujeita às penalidades previstas na </w:t>
      </w:r>
      <w:r w:rsidRPr="00BA35CE">
        <w:t xml:space="preserve">Cláusula Décima </w:t>
      </w:r>
      <w:r w:rsidR="00BA35CE" w:rsidRPr="00BA35CE">
        <w:t xml:space="preserve">Segunda </w:t>
      </w:r>
      <w:r w:rsidR="00BA35CE">
        <w:t xml:space="preserve">- </w:t>
      </w:r>
      <w:r w:rsidRPr="00BA35CE">
        <w:t>Das Sanções Administrativas</w:t>
      </w:r>
      <w:r>
        <w:t xml:space="preserve"> deste Contrato, apuradas através de processo administrativo, assegurado o direito ao contraditório e à ampla defesa.  </w:t>
      </w:r>
    </w:p>
    <w:p w:rsidR="00371FAE" w:rsidRPr="00371FAE" w:rsidRDefault="00371FAE" w:rsidP="00BA35CE">
      <w:pPr>
        <w:pStyle w:val="Ttulo1"/>
        <w:spacing w:before="120"/>
        <w:ind w:right="-142"/>
        <w:jc w:val="center"/>
        <w:rPr>
          <w:sz w:val="24"/>
          <w:szCs w:val="24"/>
          <w:highlight w:val="yellow"/>
        </w:rPr>
      </w:pPr>
    </w:p>
    <w:p w:rsidR="00D07E16" w:rsidRPr="00B9208F" w:rsidRDefault="00D07E16" w:rsidP="00BA35CE">
      <w:pPr>
        <w:pStyle w:val="Ttulo1"/>
        <w:spacing w:before="120"/>
        <w:ind w:right="-142"/>
        <w:jc w:val="center"/>
        <w:rPr>
          <w:sz w:val="24"/>
          <w:szCs w:val="24"/>
          <w:highlight w:val="yellow"/>
        </w:rPr>
      </w:pPr>
      <w:r w:rsidRPr="005866DC">
        <w:rPr>
          <w:sz w:val="24"/>
          <w:szCs w:val="24"/>
        </w:rPr>
        <w:t xml:space="preserve">CLÁUSULA </w:t>
      </w:r>
      <w:r w:rsidR="00A95E59">
        <w:rPr>
          <w:sz w:val="24"/>
          <w:szCs w:val="24"/>
        </w:rPr>
        <w:t>SÉTIMA</w:t>
      </w:r>
      <w:r w:rsidRPr="005866DC">
        <w:rPr>
          <w:sz w:val="24"/>
          <w:szCs w:val="24"/>
        </w:rPr>
        <w:t xml:space="preserve"> – DA FISCALIZAÇÃO</w:t>
      </w:r>
    </w:p>
    <w:p w:rsidR="00CF3B13" w:rsidRPr="00CF3B13" w:rsidRDefault="00CF3B13" w:rsidP="00BA35CE">
      <w:pPr>
        <w:spacing w:before="120"/>
      </w:pPr>
    </w:p>
    <w:p w:rsidR="00D07E16" w:rsidRDefault="00D07E16" w:rsidP="00BA35CE">
      <w:pPr>
        <w:pStyle w:val="Pargrafo"/>
        <w:spacing w:before="120" w:after="0" w:line="240" w:lineRule="auto"/>
        <w:rPr>
          <w:rFonts w:ascii="Times New Roman" w:hAnsi="Times New Roman" w:cs="Times New Roman"/>
          <w:sz w:val="24"/>
          <w:szCs w:val="24"/>
        </w:rPr>
      </w:pPr>
      <w:r>
        <w:rPr>
          <w:rFonts w:ascii="Arial" w:hAnsi="Arial" w:cs="Arial"/>
        </w:rPr>
        <w:tab/>
      </w:r>
      <w:r>
        <w:rPr>
          <w:rFonts w:ascii="Arial" w:hAnsi="Arial" w:cs="Arial"/>
        </w:rPr>
        <w:tab/>
      </w:r>
      <w:r>
        <w:rPr>
          <w:rFonts w:ascii="Times New Roman" w:hAnsi="Times New Roman" w:cs="Times New Roman"/>
          <w:sz w:val="24"/>
          <w:szCs w:val="24"/>
        </w:rPr>
        <w:t>O monitoramento da execução contratual será realizado em conjunto pela CGETI, CGADM e pelas áreas responsáveis da solução para o qual o serviço será prestado.</w:t>
      </w:r>
    </w:p>
    <w:p w:rsidR="00D07E16" w:rsidRDefault="00D07E16" w:rsidP="00BA35CE">
      <w:pPr>
        <w:pStyle w:val="Pargrafo"/>
        <w:spacing w:before="120" w:after="0" w:line="240" w:lineRule="auto"/>
        <w:rPr>
          <w:rStyle w:val="Forte"/>
          <w:b w:val="0"/>
          <w:bCs w:val="0"/>
          <w:sz w:val="24"/>
          <w:szCs w:val="24"/>
        </w:rPr>
      </w:pPr>
      <w:r>
        <w:rPr>
          <w:rStyle w:val="Forte"/>
          <w:i/>
          <w:iCs/>
          <w:sz w:val="24"/>
          <w:szCs w:val="24"/>
        </w:rPr>
        <w:tab/>
      </w:r>
      <w:r>
        <w:rPr>
          <w:rStyle w:val="Forte"/>
          <w:sz w:val="24"/>
          <w:szCs w:val="24"/>
        </w:rPr>
        <w:tab/>
      </w:r>
      <w:r>
        <w:rPr>
          <w:rStyle w:val="Forte"/>
          <w:i/>
          <w:iCs/>
          <w:sz w:val="24"/>
          <w:szCs w:val="24"/>
        </w:rPr>
        <w:t>Parágrafo primeiro.</w:t>
      </w:r>
      <w:r>
        <w:rPr>
          <w:rStyle w:val="Forte"/>
          <w:sz w:val="24"/>
          <w:szCs w:val="24"/>
        </w:rPr>
        <w:t xml:space="preserve"> </w:t>
      </w:r>
      <w:r>
        <w:rPr>
          <w:rStyle w:val="Forte"/>
          <w:b w:val="0"/>
          <w:bCs w:val="0"/>
          <w:sz w:val="24"/>
          <w:szCs w:val="24"/>
        </w:rPr>
        <w:t xml:space="preserve">A </w:t>
      </w:r>
      <w:r>
        <w:rPr>
          <w:rStyle w:val="Forte"/>
          <w:sz w:val="24"/>
          <w:szCs w:val="24"/>
        </w:rPr>
        <w:t>CONTRATANTE</w:t>
      </w:r>
      <w:r>
        <w:rPr>
          <w:rStyle w:val="Forte"/>
          <w:b w:val="0"/>
          <w:bCs w:val="0"/>
          <w:sz w:val="24"/>
          <w:szCs w:val="24"/>
        </w:rPr>
        <w:t xml:space="preserve"> fiscalizará e acompanhará os serv</w:t>
      </w:r>
      <w:r w:rsidR="00CF3B13">
        <w:rPr>
          <w:rStyle w:val="Forte"/>
          <w:b w:val="0"/>
          <w:bCs w:val="0"/>
          <w:sz w:val="24"/>
          <w:szCs w:val="24"/>
        </w:rPr>
        <w:t>iços demandados, dando ciência à</w:t>
      </w:r>
      <w:r>
        <w:rPr>
          <w:rStyle w:val="Forte"/>
          <w:b w:val="0"/>
          <w:bCs w:val="0"/>
          <w:sz w:val="24"/>
          <w:szCs w:val="24"/>
        </w:rPr>
        <w:t xml:space="preserve"> </w:t>
      </w:r>
      <w:r>
        <w:rPr>
          <w:rStyle w:val="Forte"/>
          <w:sz w:val="24"/>
          <w:szCs w:val="24"/>
        </w:rPr>
        <w:t>CONTRATADA</w:t>
      </w:r>
      <w:r>
        <w:rPr>
          <w:rStyle w:val="Forte"/>
          <w:b w:val="0"/>
          <w:bCs w:val="0"/>
          <w:sz w:val="24"/>
          <w:szCs w:val="24"/>
        </w:rPr>
        <w:t xml:space="preserve"> das informações necessárias para a fiel execução contratual.</w:t>
      </w:r>
    </w:p>
    <w:p w:rsidR="00D07E16" w:rsidRDefault="00D07E16" w:rsidP="00BA35CE">
      <w:pPr>
        <w:pStyle w:val="Pargrafo"/>
        <w:spacing w:before="120" w:after="0" w:line="240" w:lineRule="auto"/>
        <w:rPr>
          <w:rStyle w:val="Forte"/>
          <w:b w:val="0"/>
          <w:bCs w:val="0"/>
          <w:sz w:val="24"/>
          <w:szCs w:val="24"/>
        </w:rPr>
      </w:pPr>
      <w:r>
        <w:rPr>
          <w:rStyle w:val="Forte"/>
          <w:sz w:val="24"/>
          <w:szCs w:val="24"/>
        </w:rPr>
        <w:tab/>
      </w:r>
      <w:r>
        <w:rPr>
          <w:rStyle w:val="Forte"/>
          <w:sz w:val="24"/>
          <w:szCs w:val="24"/>
        </w:rPr>
        <w:tab/>
      </w:r>
      <w:r>
        <w:rPr>
          <w:rStyle w:val="Forte"/>
          <w:i/>
          <w:iCs/>
          <w:sz w:val="24"/>
          <w:szCs w:val="24"/>
        </w:rPr>
        <w:t>Parágrafo segundo.</w:t>
      </w:r>
      <w:r>
        <w:rPr>
          <w:rStyle w:val="Forte"/>
          <w:sz w:val="24"/>
          <w:szCs w:val="24"/>
        </w:rPr>
        <w:t xml:space="preserve"> </w:t>
      </w:r>
      <w:r>
        <w:rPr>
          <w:rStyle w:val="Forte"/>
          <w:b w:val="0"/>
          <w:bCs w:val="0"/>
          <w:sz w:val="24"/>
          <w:szCs w:val="24"/>
        </w:rPr>
        <w:t xml:space="preserve">A </w:t>
      </w:r>
      <w:r>
        <w:rPr>
          <w:rStyle w:val="Forte"/>
          <w:sz w:val="24"/>
          <w:szCs w:val="24"/>
        </w:rPr>
        <w:t>CONTRATANTE</w:t>
      </w:r>
      <w:r>
        <w:rPr>
          <w:rStyle w:val="Forte"/>
          <w:b w:val="0"/>
          <w:bCs w:val="0"/>
          <w:sz w:val="24"/>
          <w:szCs w:val="24"/>
        </w:rPr>
        <w:t xml:space="preserve"> poderá, a qualquer tempo, desde que em horário comercial, inquirir profissionais da </w:t>
      </w:r>
      <w:r>
        <w:rPr>
          <w:rStyle w:val="Forte"/>
          <w:sz w:val="24"/>
          <w:szCs w:val="24"/>
        </w:rPr>
        <w:t>CONTRATADA</w:t>
      </w:r>
      <w:r>
        <w:rPr>
          <w:rStyle w:val="Forte"/>
          <w:b w:val="0"/>
          <w:bCs w:val="0"/>
          <w:sz w:val="24"/>
          <w:szCs w:val="24"/>
        </w:rPr>
        <w:t xml:space="preserve"> ou realizar vistorias nas instalações dela, a fim de:</w:t>
      </w:r>
    </w:p>
    <w:p w:rsidR="00D07E16" w:rsidRDefault="00D07E16" w:rsidP="00BA35CE">
      <w:pPr>
        <w:pStyle w:val="Lista"/>
        <w:numPr>
          <w:ilvl w:val="0"/>
          <w:numId w:val="2"/>
        </w:numPr>
        <w:suppressAutoHyphens w:val="0"/>
        <w:spacing w:before="120" w:after="0"/>
        <w:jc w:val="both"/>
        <w:rPr>
          <w:rFonts w:ascii="Times New Roman" w:hAnsi="Times New Roman" w:cs="Times New Roman"/>
        </w:rPr>
      </w:pPr>
      <w:r>
        <w:rPr>
          <w:rFonts w:ascii="Times New Roman" w:hAnsi="Times New Roman" w:cs="Times New Roman"/>
        </w:rPr>
        <w:t>Apurar a situação dos serviços encaminhados;</w:t>
      </w:r>
    </w:p>
    <w:p w:rsidR="00D07E16" w:rsidRDefault="00D07E16" w:rsidP="00BA35CE">
      <w:pPr>
        <w:pStyle w:val="Lista"/>
        <w:numPr>
          <w:ilvl w:val="0"/>
          <w:numId w:val="2"/>
        </w:numPr>
        <w:suppressAutoHyphens w:val="0"/>
        <w:spacing w:before="120" w:after="0"/>
        <w:jc w:val="both"/>
        <w:rPr>
          <w:rFonts w:ascii="Times New Roman" w:hAnsi="Times New Roman" w:cs="Times New Roman"/>
        </w:rPr>
      </w:pPr>
      <w:r>
        <w:rPr>
          <w:rFonts w:ascii="Times New Roman" w:hAnsi="Times New Roman" w:cs="Times New Roman"/>
        </w:rPr>
        <w:t>Assegurar a alocação de profissionais ao contrato que atendam aos requisitos definidos no Termo de Referê</w:t>
      </w:r>
      <w:r w:rsidR="00CF3B13">
        <w:rPr>
          <w:rFonts w:ascii="Times New Roman" w:hAnsi="Times New Roman" w:cs="Times New Roman"/>
        </w:rPr>
        <w:t>ncia</w:t>
      </w:r>
      <w:r>
        <w:rPr>
          <w:rFonts w:ascii="Times New Roman" w:hAnsi="Times New Roman" w:cs="Times New Roman"/>
        </w:rPr>
        <w:t xml:space="preserve"> 0</w:t>
      </w:r>
      <w:r w:rsidR="00CF3B13">
        <w:rPr>
          <w:rFonts w:ascii="Times New Roman" w:hAnsi="Times New Roman" w:cs="Times New Roman"/>
        </w:rPr>
        <w:t>4</w:t>
      </w:r>
      <w:r>
        <w:rPr>
          <w:rFonts w:ascii="Times New Roman" w:hAnsi="Times New Roman" w:cs="Times New Roman"/>
        </w:rPr>
        <w:t>/201</w:t>
      </w:r>
      <w:r w:rsidR="00CF3B13">
        <w:rPr>
          <w:rFonts w:ascii="Times New Roman" w:hAnsi="Times New Roman" w:cs="Times New Roman"/>
        </w:rPr>
        <w:t>3</w:t>
      </w:r>
      <w:r>
        <w:rPr>
          <w:rFonts w:ascii="Times New Roman" w:hAnsi="Times New Roman" w:cs="Times New Roman"/>
        </w:rPr>
        <w:t>;</w:t>
      </w:r>
    </w:p>
    <w:p w:rsidR="00D07E16" w:rsidRDefault="00D07E16" w:rsidP="00BA35CE">
      <w:pPr>
        <w:pStyle w:val="Lista"/>
        <w:numPr>
          <w:ilvl w:val="0"/>
          <w:numId w:val="2"/>
        </w:numPr>
        <w:suppressAutoHyphens w:val="0"/>
        <w:spacing w:before="120" w:after="0"/>
        <w:jc w:val="both"/>
        <w:rPr>
          <w:rFonts w:ascii="Times New Roman" w:hAnsi="Times New Roman" w:cs="Times New Roman"/>
        </w:rPr>
      </w:pPr>
      <w:r>
        <w:rPr>
          <w:rFonts w:ascii="Times New Roman" w:hAnsi="Times New Roman" w:cs="Times New Roman"/>
        </w:rPr>
        <w:t>Buscar demais informações necessárias para o acompanhamento e execução d</w:t>
      </w:r>
      <w:r w:rsidR="00CF3B13">
        <w:rPr>
          <w:rFonts w:ascii="Times New Roman" w:hAnsi="Times New Roman" w:cs="Times New Roman"/>
        </w:rPr>
        <w:t>este</w:t>
      </w:r>
      <w:r>
        <w:rPr>
          <w:rFonts w:ascii="Times New Roman" w:hAnsi="Times New Roman" w:cs="Times New Roman"/>
        </w:rPr>
        <w:t xml:space="preserve"> Contrato.</w:t>
      </w:r>
    </w:p>
    <w:p w:rsidR="00D07E16" w:rsidRDefault="00D07E16" w:rsidP="00BA35CE">
      <w:pPr>
        <w:pStyle w:val="Pargrafo"/>
        <w:spacing w:before="120" w:after="0" w:line="240" w:lineRule="auto"/>
        <w:rPr>
          <w:rStyle w:val="Forte"/>
          <w:b w:val="0"/>
          <w:bCs w:val="0"/>
          <w:sz w:val="24"/>
          <w:szCs w:val="24"/>
        </w:rPr>
      </w:pPr>
      <w:r>
        <w:rPr>
          <w:rStyle w:val="Forte"/>
          <w:i/>
          <w:iCs/>
          <w:sz w:val="24"/>
          <w:szCs w:val="24"/>
        </w:rPr>
        <w:tab/>
      </w:r>
      <w:r>
        <w:rPr>
          <w:rStyle w:val="Forte"/>
          <w:i/>
          <w:iCs/>
          <w:sz w:val="24"/>
          <w:szCs w:val="24"/>
        </w:rPr>
        <w:tab/>
        <w:t>Parágrafo terceiro</w:t>
      </w:r>
      <w:r>
        <w:rPr>
          <w:rStyle w:val="Forte"/>
          <w:b w:val="0"/>
          <w:bCs w:val="0"/>
          <w:sz w:val="24"/>
          <w:szCs w:val="24"/>
        </w:rPr>
        <w:t xml:space="preserve">. Eventuais irregularidades de caráter urgente deverão ser comunicadas, por escrito, aos gestores e fiscais designados pela </w:t>
      </w:r>
      <w:r>
        <w:rPr>
          <w:rStyle w:val="Forte"/>
          <w:sz w:val="24"/>
          <w:szCs w:val="24"/>
        </w:rPr>
        <w:t>CONTRATANTE</w:t>
      </w:r>
      <w:r>
        <w:rPr>
          <w:rStyle w:val="Forte"/>
          <w:b w:val="0"/>
          <w:bCs w:val="0"/>
          <w:sz w:val="24"/>
          <w:szCs w:val="24"/>
        </w:rPr>
        <w:t>, com os esclarecimentos necessários, as informações sobre possíveis paralisações de serviços e relatório técnico com razões justificadoras a serem apreciadas e decididas pelos servidores designados.</w:t>
      </w:r>
    </w:p>
    <w:p w:rsidR="00D07E16" w:rsidRDefault="00D07E16" w:rsidP="00BA35CE">
      <w:pPr>
        <w:pStyle w:val="Pargrafo"/>
        <w:spacing w:before="120" w:after="0" w:line="240" w:lineRule="auto"/>
        <w:rPr>
          <w:rStyle w:val="Forte"/>
          <w:b w:val="0"/>
          <w:bCs w:val="0"/>
          <w:sz w:val="24"/>
          <w:szCs w:val="24"/>
        </w:rPr>
      </w:pPr>
      <w:r>
        <w:rPr>
          <w:rStyle w:val="Forte"/>
          <w:i/>
          <w:iCs/>
          <w:sz w:val="24"/>
          <w:szCs w:val="24"/>
        </w:rPr>
        <w:tab/>
      </w:r>
      <w:r>
        <w:rPr>
          <w:rStyle w:val="Forte"/>
          <w:i/>
          <w:iCs/>
          <w:sz w:val="24"/>
          <w:szCs w:val="24"/>
        </w:rPr>
        <w:tab/>
        <w:t>Parágrafo quarto</w:t>
      </w:r>
      <w:r>
        <w:rPr>
          <w:rStyle w:val="Forte"/>
          <w:b w:val="0"/>
          <w:bCs w:val="0"/>
          <w:sz w:val="24"/>
          <w:szCs w:val="24"/>
        </w:rPr>
        <w:t xml:space="preserve">. As decisões e providências sugeridas pela </w:t>
      </w:r>
      <w:r w:rsidR="00CF3B13" w:rsidRPr="00CF3B13">
        <w:rPr>
          <w:rStyle w:val="Forte"/>
          <w:bCs w:val="0"/>
          <w:sz w:val="24"/>
          <w:szCs w:val="24"/>
        </w:rPr>
        <w:t>CONTRATADA</w:t>
      </w:r>
      <w:r>
        <w:rPr>
          <w:rStyle w:val="Forte"/>
          <w:b w:val="0"/>
          <w:bCs w:val="0"/>
          <w:sz w:val="24"/>
          <w:szCs w:val="24"/>
        </w:rPr>
        <w:t xml:space="preserve"> ou consideradas imprescindíveis, que ultrapassarem a competência dos fiscais designados pela </w:t>
      </w:r>
      <w:r>
        <w:rPr>
          <w:rStyle w:val="Forte"/>
          <w:sz w:val="24"/>
          <w:szCs w:val="24"/>
        </w:rPr>
        <w:t>CONTRATANTE</w:t>
      </w:r>
      <w:r>
        <w:rPr>
          <w:rStyle w:val="Forte"/>
          <w:b w:val="0"/>
          <w:bCs w:val="0"/>
          <w:sz w:val="24"/>
          <w:szCs w:val="24"/>
        </w:rPr>
        <w:t>, deverão ser encaminhadas à autoridade superior, para adoção das medidas cabíveis.</w:t>
      </w:r>
    </w:p>
    <w:p w:rsidR="00D07E16" w:rsidRDefault="00D07E16" w:rsidP="00BA35CE">
      <w:pPr>
        <w:pStyle w:val="Pargrafo"/>
        <w:spacing w:before="120" w:after="0" w:line="240" w:lineRule="auto"/>
        <w:rPr>
          <w:rStyle w:val="Forte"/>
          <w:b w:val="0"/>
          <w:bCs w:val="0"/>
          <w:sz w:val="24"/>
          <w:szCs w:val="24"/>
        </w:rPr>
      </w:pPr>
      <w:r>
        <w:rPr>
          <w:rStyle w:val="Forte"/>
          <w:i/>
          <w:iCs/>
          <w:sz w:val="24"/>
          <w:szCs w:val="24"/>
        </w:rPr>
        <w:tab/>
      </w:r>
      <w:r>
        <w:rPr>
          <w:rStyle w:val="Forte"/>
          <w:i/>
          <w:iCs/>
          <w:sz w:val="24"/>
          <w:szCs w:val="24"/>
        </w:rPr>
        <w:tab/>
        <w:t>Parágrafo quinto</w:t>
      </w:r>
      <w:r w:rsidR="00CF3B13">
        <w:rPr>
          <w:rStyle w:val="Forte"/>
          <w:b w:val="0"/>
          <w:bCs w:val="0"/>
          <w:sz w:val="24"/>
          <w:szCs w:val="24"/>
        </w:rPr>
        <w:t>. Os papé</w:t>
      </w:r>
      <w:r>
        <w:rPr>
          <w:rStyle w:val="Forte"/>
          <w:b w:val="0"/>
          <w:bCs w:val="0"/>
          <w:sz w:val="24"/>
          <w:szCs w:val="24"/>
        </w:rPr>
        <w:t xml:space="preserve">is e responsabilidades do gestor, </w:t>
      </w:r>
      <w:proofErr w:type="gramStart"/>
      <w:r>
        <w:rPr>
          <w:rStyle w:val="Forte"/>
          <w:b w:val="0"/>
          <w:bCs w:val="0"/>
          <w:sz w:val="24"/>
          <w:szCs w:val="24"/>
        </w:rPr>
        <w:t>fiscais administrativo</w:t>
      </w:r>
      <w:proofErr w:type="gramEnd"/>
      <w:r>
        <w:rPr>
          <w:rStyle w:val="Forte"/>
          <w:b w:val="0"/>
          <w:bCs w:val="0"/>
          <w:sz w:val="24"/>
          <w:szCs w:val="24"/>
        </w:rPr>
        <w:t xml:space="preserve"> e técnico, e representante da </w:t>
      </w:r>
      <w:r>
        <w:rPr>
          <w:rStyle w:val="Forte"/>
          <w:sz w:val="24"/>
          <w:szCs w:val="24"/>
        </w:rPr>
        <w:t xml:space="preserve">CONTRATADA </w:t>
      </w:r>
      <w:r>
        <w:rPr>
          <w:rStyle w:val="Forte"/>
          <w:b w:val="0"/>
          <w:bCs w:val="0"/>
          <w:sz w:val="24"/>
          <w:szCs w:val="24"/>
        </w:rPr>
        <w:t>estão definidos no subitem 6.1 do Termo de Referência 0</w:t>
      </w:r>
      <w:r w:rsidR="00CF3B13">
        <w:rPr>
          <w:rStyle w:val="Forte"/>
          <w:b w:val="0"/>
          <w:bCs w:val="0"/>
          <w:sz w:val="24"/>
          <w:szCs w:val="24"/>
        </w:rPr>
        <w:t>4</w:t>
      </w:r>
      <w:r>
        <w:rPr>
          <w:rStyle w:val="Forte"/>
          <w:b w:val="0"/>
          <w:bCs w:val="0"/>
          <w:sz w:val="24"/>
          <w:szCs w:val="24"/>
        </w:rPr>
        <w:t>/201</w:t>
      </w:r>
      <w:r w:rsidR="00CF3B13">
        <w:rPr>
          <w:rStyle w:val="Forte"/>
          <w:b w:val="0"/>
          <w:bCs w:val="0"/>
          <w:sz w:val="24"/>
          <w:szCs w:val="24"/>
        </w:rPr>
        <w:t>3</w:t>
      </w:r>
      <w:r>
        <w:rPr>
          <w:rStyle w:val="Forte"/>
          <w:b w:val="0"/>
          <w:bCs w:val="0"/>
          <w:sz w:val="24"/>
          <w:szCs w:val="24"/>
        </w:rPr>
        <w:t>.</w:t>
      </w:r>
      <w:r w:rsidR="007E10F1">
        <w:rPr>
          <w:rStyle w:val="Forte"/>
          <w:b w:val="0"/>
          <w:bCs w:val="0"/>
          <w:sz w:val="24"/>
          <w:szCs w:val="24"/>
        </w:rPr>
        <w:t xml:space="preserve"> </w:t>
      </w:r>
    </w:p>
    <w:p w:rsidR="00D07E16" w:rsidRDefault="00D07E16" w:rsidP="00BA35CE">
      <w:pPr>
        <w:pStyle w:val="Pargrafo"/>
        <w:spacing w:before="120" w:after="0" w:line="240" w:lineRule="auto"/>
        <w:rPr>
          <w:rFonts w:ascii="Times New Roman" w:hAnsi="Times New Roman" w:cs="Times New Roman"/>
          <w:sz w:val="24"/>
          <w:szCs w:val="24"/>
        </w:rPr>
      </w:pPr>
      <w:r>
        <w:rPr>
          <w:rStyle w:val="Forte"/>
          <w:i/>
          <w:iCs/>
          <w:sz w:val="24"/>
          <w:szCs w:val="24"/>
        </w:rPr>
        <w:tab/>
      </w:r>
      <w:r>
        <w:rPr>
          <w:rStyle w:val="Forte"/>
          <w:i/>
          <w:iCs/>
          <w:sz w:val="24"/>
          <w:szCs w:val="24"/>
        </w:rPr>
        <w:tab/>
      </w:r>
      <w:r>
        <w:rPr>
          <w:rFonts w:ascii="Times New Roman" w:hAnsi="Times New Roman" w:cs="Times New Roman"/>
          <w:b/>
          <w:bCs/>
          <w:i/>
          <w:iCs/>
          <w:sz w:val="24"/>
          <w:szCs w:val="24"/>
        </w:rPr>
        <w:t>Parágrafo sexto</w:t>
      </w:r>
      <w:r>
        <w:rPr>
          <w:rFonts w:ascii="Times New Roman" w:hAnsi="Times New Roman" w:cs="Times New Roman"/>
          <w:i/>
          <w:iCs/>
          <w:sz w:val="24"/>
          <w:szCs w:val="24"/>
        </w:rPr>
        <w:t>.</w:t>
      </w:r>
      <w:r>
        <w:rPr>
          <w:rFonts w:ascii="Times New Roman" w:hAnsi="Times New Roman" w:cs="Times New Roman"/>
          <w:sz w:val="24"/>
          <w:szCs w:val="24"/>
        </w:rPr>
        <w:t xml:space="preserve"> As formas de acompanhamento do Contrato, bem como a metodologia de avaliação da qualidade dos serviços prestados </w:t>
      </w:r>
      <w:r w:rsidR="005866DC">
        <w:rPr>
          <w:rFonts w:ascii="Times New Roman" w:hAnsi="Times New Roman" w:cs="Times New Roman"/>
          <w:sz w:val="24"/>
          <w:szCs w:val="24"/>
        </w:rPr>
        <w:t xml:space="preserve">e os prazos e condições para o aceite </w:t>
      </w:r>
      <w:r>
        <w:rPr>
          <w:rFonts w:ascii="Times New Roman" w:hAnsi="Times New Roman" w:cs="Times New Roman"/>
          <w:sz w:val="24"/>
          <w:szCs w:val="24"/>
        </w:rPr>
        <w:t>são, respectivamente, as descrit</w:t>
      </w:r>
      <w:r w:rsidR="005866DC">
        <w:rPr>
          <w:rFonts w:ascii="Times New Roman" w:hAnsi="Times New Roman" w:cs="Times New Roman"/>
          <w:sz w:val="24"/>
          <w:szCs w:val="24"/>
        </w:rPr>
        <w:t>as nos subitens 6.4,</w:t>
      </w:r>
      <w:r>
        <w:rPr>
          <w:rFonts w:ascii="Times New Roman" w:hAnsi="Times New Roman" w:cs="Times New Roman"/>
          <w:sz w:val="24"/>
          <w:szCs w:val="24"/>
        </w:rPr>
        <w:t xml:space="preserve"> 6.5</w:t>
      </w:r>
      <w:r w:rsidR="005866DC">
        <w:rPr>
          <w:rFonts w:ascii="Times New Roman" w:hAnsi="Times New Roman" w:cs="Times New Roman"/>
          <w:sz w:val="24"/>
          <w:szCs w:val="24"/>
        </w:rPr>
        <w:t xml:space="preserve"> e 6.8</w:t>
      </w:r>
      <w:r>
        <w:rPr>
          <w:rFonts w:ascii="Times New Roman" w:hAnsi="Times New Roman" w:cs="Times New Roman"/>
          <w:sz w:val="24"/>
          <w:szCs w:val="24"/>
        </w:rPr>
        <w:t xml:space="preserve"> do Termo de Referência 0</w:t>
      </w:r>
      <w:r w:rsidR="005412DA">
        <w:rPr>
          <w:rFonts w:ascii="Times New Roman" w:hAnsi="Times New Roman" w:cs="Times New Roman"/>
          <w:sz w:val="24"/>
          <w:szCs w:val="24"/>
        </w:rPr>
        <w:t>4</w:t>
      </w:r>
      <w:r>
        <w:rPr>
          <w:rFonts w:ascii="Times New Roman" w:hAnsi="Times New Roman" w:cs="Times New Roman"/>
          <w:sz w:val="24"/>
          <w:szCs w:val="24"/>
        </w:rPr>
        <w:t>/201</w:t>
      </w:r>
      <w:r w:rsidR="005412DA">
        <w:rPr>
          <w:rFonts w:ascii="Times New Roman" w:hAnsi="Times New Roman" w:cs="Times New Roman"/>
          <w:sz w:val="24"/>
          <w:szCs w:val="24"/>
        </w:rPr>
        <w:t>3</w:t>
      </w:r>
      <w:r>
        <w:rPr>
          <w:rFonts w:ascii="Times New Roman" w:hAnsi="Times New Roman" w:cs="Times New Roman"/>
          <w:sz w:val="24"/>
          <w:szCs w:val="24"/>
        </w:rPr>
        <w:t>.</w:t>
      </w:r>
      <w:r w:rsidR="00A26BC9">
        <w:rPr>
          <w:rFonts w:ascii="Times New Roman" w:hAnsi="Times New Roman" w:cs="Times New Roman"/>
          <w:sz w:val="24"/>
          <w:szCs w:val="24"/>
        </w:rPr>
        <w:t xml:space="preserve"> </w:t>
      </w:r>
      <w:r w:rsidR="005866DC">
        <w:rPr>
          <w:rFonts w:ascii="Times New Roman" w:hAnsi="Times New Roman" w:cs="Times New Roman"/>
          <w:sz w:val="24"/>
          <w:szCs w:val="24"/>
        </w:rPr>
        <w:t xml:space="preserve"> </w:t>
      </w:r>
    </w:p>
    <w:p w:rsidR="00D07E16" w:rsidRDefault="00D07E16" w:rsidP="00BA35CE">
      <w:pPr>
        <w:pStyle w:val="Pargrafo"/>
        <w:spacing w:before="120" w:after="0" w:line="240" w:lineRule="auto"/>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t>Parágrafo sétimo</w:t>
      </w:r>
      <w:r>
        <w:rPr>
          <w:rFonts w:ascii="Times New Roman" w:hAnsi="Times New Roman" w:cs="Times New Roman"/>
          <w:i/>
          <w:iCs/>
          <w:sz w:val="24"/>
          <w:szCs w:val="24"/>
        </w:rPr>
        <w:t>.</w:t>
      </w:r>
      <w:r>
        <w:rPr>
          <w:rFonts w:ascii="Times New Roman" w:hAnsi="Times New Roman" w:cs="Times New Roman"/>
          <w:sz w:val="24"/>
          <w:szCs w:val="24"/>
        </w:rPr>
        <w:t xml:space="preserve"> A </w:t>
      </w:r>
      <w:r>
        <w:rPr>
          <w:rFonts w:ascii="Times New Roman" w:hAnsi="Times New Roman" w:cs="Times New Roman"/>
          <w:b/>
          <w:bCs/>
          <w:sz w:val="24"/>
          <w:szCs w:val="24"/>
        </w:rPr>
        <w:t>CONTRATANTE</w:t>
      </w:r>
      <w:r>
        <w:rPr>
          <w:rFonts w:ascii="Times New Roman" w:hAnsi="Times New Roman" w:cs="Times New Roman"/>
          <w:sz w:val="24"/>
          <w:szCs w:val="24"/>
        </w:rPr>
        <w:t xml:space="preserve"> poderá, a qualquer tempo da vigência do contrato, exigir que a </w:t>
      </w:r>
      <w:r>
        <w:rPr>
          <w:rFonts w:ascii="Times New Roman" w:hAnsi="Times New Roman" w:cs="Times New Roman"/>
          <w:b/>
          <w:bCs/>
          <w:sz w:val="24"/>
          <w:szCs w:val="24"/>
        </w:rPr>
        <w:t>CONTRATADA</w:t>
      </w:r>
      <w:r>
        <w:rPr>
          <w:rFonts w:ascii="Times New Roman" w:hAnsi="Times New Roman" w:cs="Times New Roman"/>
          <w:sz w:val="24"/>
          <w:szCs w:val="24"/>
        </w:rPr>
        <w:t xml:space="preserve"> apresente evidências de que os critérios técnicos e/ou administrativos de habilitação estão sendo mantidos.</w:t>
      </w:r>
    </w:p>
    <w:p w:rsidR="00D07E16" w:rsidRDefault="00D07E16" w:rsidP="00BA35CE">
      <w:pPr>
        <w:pStyle w:val="Pargrafo"/>
        <w:spacing w:before="120" w:after="0" w:line="240" w:lineRule="auto"/>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t>Parágrafo oitavo.</w:t>
      </w:r>
      <w:r>
        <w:t xml:space="preserve"> </w:t>
      </w:r>
      <w:r>
        <w:rPr>
          <w:rFonts w:ascii="Times New Roman" w:hAnsi="Times New Roman" w:cs="Times New Roman"/>
          <w:sz w:val="24"/>
          <w:szCs w:val="24"/>
        </w:rPr>
        <w:t xml:space="preserve">A fiscalização de que trata esta Cláusula não exclui nem reduz a responsabilidade da </w:t>
      </w:r>
      <w:r>
        <w:rPr>
          <w:rFonts w:ascii="Times New Roman" w:hAnsi="Times New Roman" w:cs="Times New Roman"/>
          <w:b/>
          <w:bCs/>
          <w:sz w:val="24"/>
          <w:szCs w:val="24"/>
        </w:rPr>
        <w:t>CONTRATADA</w:t>
      </w:r>
      <w:r>
        <w:rPr>
          <w:rFonts w:ascii="Times New Roman" w:hAnsi="Times New Roman" w:cs="Times New Roman"/>
          <w:sz w:val="24"/>
          <w:szCs w:val="24"/>
        </w:rPr>
        <w:t xml:space="preserve">, inclusive perante terceiros, por qualquer irregularidade e, na ocorrência desta, não implica co-responsabilidade da </w:t>
      </w:r>
      <w:r>
        <w:rPr>
          <w:rFonts w:ascii="Times New Roman" w:hAnsi="Times New Roman" w:cs="Times New Roman"/>
          <w:b/>
          <w:bCs/>
          <w:sz w:val="24"/>
          <w:szCs w:val="24"/>
        </w:rPr>
        <w:t>CONTRATANTE</w:t>
      </w:r>
      <w:r>
        <w:rPr>
          <w:rFonts w:ascii="Times New Roman" w:hAnsi="Times New Roman" w:cs="Times New Roman"/>
          <w:sz w:val="24"/>
          <w:szCs w:val="24"/>
        </w:rPr>
        <w:t>, de seus agentes ou prepostos.</w:t>
      </w:r>
      <w:r w:rsidR="005412DA">
        <w:rPr>
          <w:rFonts w:ascii="Times New Roman" w:hAnsi="Times New Roman" w:cs="Times New Roman"/>
          <w:sz w:val="24"/>
          <w:szCs w:val="24"/>
        </w:rPr>
        <w:t xml:space="preserve"> </w:t>
      </w:r>
    </w:p>
    <w:p w:rsidR="005412DA" w:rsidRDefault="005412DA" w:rsidP="00BA35CE">
      <w:pPr>
        <w:pStyle w:val="Pargrafo"/>
        <w:spacing w:before="120" w:after="0" w:line="240" w:lineRule="auto"/>
        <w:rPr>
          <w:rFonts w:ascii="Times New Roman" w:hAnsi="Times New Roman" w:cs="Times New Roman"/>
          <w:sz w:val="24"/>
          <w:szCs w:val="24"/>
        </w:rPr>
      </w:pPr>
    </w:p>
    <w:p w:rsidR="00A95E59" w:rsidRDefault="00A95E59" w:rsidP="00BA35CE">
      <w:pPr>
        <w:pStyle w:val="Ttulo1"/>
        <w:spacing w:before="120"/>
        <w:ind w:right="-142"/>
        <w:jc w:val="center"/>
        <w:rPr>
          <w:sz w:val="24"/>
          <w:szCs w:val="24"/>
        </w:rPr>
      </w:pPr>
      <w:r>
        <w:rPr>
          <w:sz w:val="24"/>
          <w:szCs w:val="24"/>
        </w:rPr>
        <w:lastRenderedPageBreak/>
        <w:t>CLÁUSULA OITAVA – DA GARANTIA</w:t>
      </w:r>
    </w:p>
    <w:p w:rsidR="00A95E59" w:rsidRPr="000C3A97" w:rsidRDefault="00A95E59" w:rsidP="00BA35CE">
      <w:pPr>
        <w:spacing w:before="120"/>
      </w:pPr>
    </w:p>
    <w:p w:rsidR="00A95E59" w:rsidRDefault="00A95E59" w:rsidP="00BA35CE">
      <w:pPr>
        <w:spacing w:before="120"/>
        <w:ind w:firstLine="1077"/>
        <w:jc w:val="both"/>
      </w:pPr>
      <w:r>
        <w:t xml:space="preserve">Para assegurar o fiel cumprimento das obrigações contratuais, será exigida a prestação de garantia no prazo de </w:t>
      </w:r>
      <w:r>
        <w:rPr>
          <w:b/>
          <w:bCs/>
        </w:rPr>
        <w:t>30 (trinta) dias</w:t>
      </w:r>
      <w:r>
        <w:t xml:space="preserve"> do início da vigência do Contrato, na forma do disposto nos §§ 1º e 2º, do</w:t>
      </w:r>
      <w:r>
        <w:rPr>
          <w:b/>
          <w:bCs/>
        </w:rPr>
        <w:t xml:space="preserve"> </w:t>
      </w:r>
      <w:r>
        <w:t xml:space="preserve">art. 56, da Lei nº 8.666, de 21 de junho de 1993, correspondente a </w:t>
      </w:r>
      <w:r>
        <w:rPr>
          <w:b/>
          <w:bCs/>
        </w:rPr>
        <w:t>5% (cinco por cento)</w:t>
      </w:r>
      <w:r>
        <w:t xml:space="preserve"> do valor do Contrato.</w:t>
      </w:r>
    </w:p>
    <w:p w:rsidR="00A95E59" w:rsidRDefault="00A95E59" w:rsidP="00BA35CE">
      <w:pPr>
        <w:spacing w:before="120"/>
        <w:ind w:right="-1" w:firstLine="1080"/>
        <w:jc w:val="both"/>
      </w:pPr>
      <w:r>
        <w:rPr>
          <w:b/>
          <w:bCs/>
          <w:i/>
          <w:iCs/>
        </w:rPr>
        <w:t>Parágrafo primeiro.</w:t>
      </w:r>
      <w:r>
        <w:t xml:space="preserve"> A garantia prestada poderá responder por multas eventualmente aplicadas à </w:t>
      </w:r>
      <w:r>
        <w:rPr>
          <w:b/>
          <w:bCs/>
        </w:rPr>
        <w:t>CONTRATADA</w:t>
      </w:r>
      <w:r>
        <w:t xml:space="preserve"> ou reverter-se em favor da </w:t>
      </w:r>
      <w:r>
        <w:rPr>
          <w:b/>
          <w:bCs/>
        </w:rPr>
        <w:t>CONTRATANTE</w:t>
      </w:r>
      <w:r>
        <w:t xml:space="preserve">, nos casos de prejuízos causados por culpa da </w:t>
      </w:r>
      <w:r>
        <w:rPr>
          <w:b/>
          <w:bCs/>
        </w:rPr>
        <w:t>CONTRATADA</w:t>
      </w:r>
      <w:r>
        <w:t>.</w:t>
      </w:r>
    </w:p>
    <w:p w:rsidR="00A95E59" w:rsidRDefault="00A95E59" w:rsidP="00BA35CE">
      <w:pPr>
        <w:spacing w:before="120"/>
        <w:ind w:right="-1" w:firstLine="1080"/>
        <w:jc w:val="both"/>
      </w:pPr>
      <w:r>
        <w:rPr>
          <w:b/>
          <w:bCs/>
          <w:i/>
          <w:iCs/>
        </w:rPr>
        <w:t>Parágrafo segundo.</w:t>
      </w:r>
      <w:r>
        <w:t xml:space="preserve"> Havendo utilização total ou parcial da garantia em pagamentos de qualquer obrigação, a </w:t>
      </w:r>
      <w:r>
        <w:rPr>
          <w:b/>
          <w:bCs/>
        </w:rPr>
        <w:t>CONTRATADA</w:t>
      </w:r>
      <w:r>
        <w:t xml:space="preserve"> obriga-se a proceder à correspondente reposição no prazo de 30 (trinta) dias, contado a partir da data em que for notificada pela </w:t>
      </w:r>
      <w:r>
        <w:rPr>
          <w:b/>
          <w:bCs/>
        </w:rPr>
        <w:t>CONTRATANTE</w:t>
      </w:r>
      <w:r>
        <w:t>.</w:t>
      </w:r>
    </w:p>
    <w:p w:rsidR="00A95E59" w:rsidRDefault="00A95E59" w:rsidP="00BA35CE">
      <w:pPr>
        <w:spacing w:before="120"/>
        <w:ind w:right="-1" w:firstLine="1080"/>
        <w:jc w:val="both"/>
      </w:pPr>
      <w:r>
        <w:rPr>
          <w:b/>
          <w:bCs/>
          <w:i/>
          <w:iCs/>
        </w:rPr>
        <w:t>Parágrafo terceiro.</w:t>
      </w:r>
      <w:r>
        <w:t xml:space="preserve"> A importância referente à garantia deverá ser complementada pela </w:t>
      </w:r>
      <w:r>
        <w:rPr>
          <w:b/>
          <w:bCs/>
        </w:rPr>
        <w:t>CONTRATADA</w:t>
      </w:r>
      <w:r>
        <w:t xml:space="preserve">, caso venha a ocorrer algum acréscimo do valor do Contrato ou renovada no caso de vencimento, no prazo de 30 (trinta) dias contados da data em que foi notificada pela </w:t>
      </w:r>
      <w:r>
        <w:rPr>
          <w:b/>
          <w:bCs/>
        </w:rPr>
        <w:t>CONTRATANTE</w:t>
      </w:r>
      <w:r>
        <w:t>, prevalecendo o mesmo percentual.</w:t>
      </w:r>
    </w:p>
    <w:p w:rsidR="00A95E59" w:rsidRDefault="00A95E59" w:rsidP="00BA35CE">
      <w:pPr>
        <w:pStyle w:val="Corpodetexto"/>
        <w:spacing w:before="120" w:after="0"/>
        <w:ind w:firstLine="1080"/>
      </w:pPr>
      <w:r>
        <w:rPr>
          <w:b/>
          <w:bCs/>
          <w:i/>
          <w:iCs/>
        </w:rPr>
        <w:t>Parágrafo quarto.</w:t>
      </w:r>
      <w:r>
        <w:t xml:space="preserve"> Consoante o disposto no</w:t>
      </w:r>
      <w:r>
        <w:rPr>
          <w:b/>
          <w:bCs/>
        </w:rPr>
        <w:t xml:space="preserve"> </w:t>
      </w:r>
      <w:r>
        <w:t>§</w:t>
      </w:r>
      <w:r>
        <w:rPr>
          <w:b/>
          <w:bCs/>
        </w:rPr>
        <w:t xml:space="preserve"> </w:t>
      </w:r>
      <w:r>
        <w:t>4º do art. 56, da Lei nº 8.666, de 21 de junho de 1993, a garantia somente será restituída após o término de vigência do Contrato e desde que não haja pendências.</w:t>
      </w:r>
    </w:p>
    <w:p w:rsidR="00A95E59" w:rsidRDefault="00A95E59" w:rsidP="00BA35CE">
      <w:pPr>
        <w:spacing w:before="120"/>
        <w:ind w:firstLine="1077"/>
        <w:jc w:val="both"/>
      </w:pPr>
      <w:r>
        <w:rPr>
          <w:b/>
          <w:bCs/>
          <w:i/>
          <w:iCs/>
        </w:rPr>
        <w:t xml:space="preserve">Parágrafo quinto. </w:t>
      </w:r>
      <w:r>
        <w:t xml:space="preserve">De acordo com o inciso XIX do Art. 19 da Instrução Normativa MP/SLTI nº 02, de 30 de abril de 2008, nos casos de serviços continuados, a validade da garantia deverá ser de </w:t>
      </w:r>
      <w:proofErr w:type="gramStart"/>
      <w:r>
        <w:t>3</w:t>
      </w:r>
      <w:proofErr w:type="gramEnd"/>
      <w:r>
        <w:t xml:space="preserve"> (três) meses após o término da vigência contratual, devendo ser renovada a cada prorrogação efetivada no contrato, nos moldes do art. 56 da Lei nº 8.666, de 1993, para os serviços continuados com uso intensivo de mão de obra com dedicação exclusiva, com a previsão expressa de que 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diretamente pela Administração.</w:t>
      </w:r>
    </w:p>
    <w:p w:rsidR="00A95E59" w:rsidRDefault="00A95E59" w:rsidP="00BA35CE">
      <w:pPr>
        <w:spacing w:before="120"/>
        <w:ind w:firstLine="1077"/>
        <w:jc w:val="both"/>
      </w:pPr>
    </w:p>
    <w:p w:rsidR="00D07E16" w:rsidRDefault="001329A7" w:rsidP="00BA35CE">
      <w:pPr>
        <w:pStyle w:val="Corpodetexto"/>
        <w:spacing w:before="120" w:after="0"/>
        <w:jc w:val="center"/>
        <w:rPr>
          <w:b/>
          <w:bCs/>
          <w:i/>
          <w:iCs/>
          <w:u w:val="single"/>
        </w:rPr>
      </w:pPr>
      <w:r>
        <w:rPr>
          <w:b/>
          <w:bCs/>
          <w:i/>
          <w:iCs/>
          <w:u w:val="single"/>
        </w:rPr>
        <w:t xml:space="preserve">CLÁUSULA </w:t>
      </w:r>
      <w:r w:rsidR="00A95E59">
        <w:rPr>
          <w:b/>
          <w:bCs/>
          <w:i/>
          <w:iCs/>
          <w:u w:val="single"/>
        </w:rPr>
        <w:t>NONA</w:t>
      </w:r>
      <w:r>
        <w:rPr>
          <w:b/>
          <w:bCs/>
          <w:i/>
          <w:iCs/>
          <w:u w:val="single"/>
        </w:rPr>
        <w:t xml:space="preserve"> -</w:t>
      </w:r>
      <w:r w:rsidR="00D07E16">
        <w:rPr>
          <w:b/>
          <w:bCs/>
          <w:i/>
          <w:iCs/>
          <w:u w:val="single"/>
        </w:rPr>
        <w:t xml:space="preserve"> DO PREÇO</w:t>
      </w:r>
      <w:r w:rsidR="005412DA">
        <w:rPr>
          <w:b/>
          <w:bCs/>
          <w:i/>
          <w:iCs/>
          <w:u w:val="single"/>
        </w:rPr>
        <w:t xml:space="preserve"> </w:t>
      </w:r>
    </w:p>
    <w:p w:rsidR="005412DA" w:rsidRDefault="005412DA" w:rsidP="00BA35CE">
      <w:pPr>
        <w:pStyle w:val="Corpodetexto"/>
        <w:spacing w:before="120" w:after="0"/>
        <w:jc w:val="center"/>
        <w:rPr>
          <w:b/>
          <w:bCs/>
          <w:i/>
          <w:iCs/>
        </w:rPr>
      </w:pPr>
    </w:p>
    <w:p w:rsidR="00A45F6E" w:rsidRDefault="00D07E16" w:rsidP="00BA35CE">
      <w:pPr>
        <w:pStyle w:val="western"/>
        <w:spacing w:before="120" w:beforeAutospacing="0" w:after="0"/>
        <w:ind w:firstLine="709"/>
        <w:jc w:val="both"/>
      </w:pPr>
      <w:r>
        <w:t xml:space="preserve">O preço dos </w:t>
      </w:r>
      <w:r w:rsidR="00A45F6E">
        <w:t xml:space="preserve">bens e </w:t>
      </w:r>
      <w:r>
        <w:t xml:space="preserve">serviços contratados corresponde à importância </w:t>
      </w:r>
      <w:r w:rsidR="00A45F6E">
        <w:t xml:space="preserve">de </w:t>
      </w:r>
      <w:r w:rsidR="00A45F6E" w:rsidRPr="00A45F6E">
        <w:rPr>
          <w:b/>
          <w:color w:val="FF0000"/>
        </w:rPr>
        <w:t>R$ XXXXXXX (valor por extenso)</w:t>
      </w:r>
      <w:r w:rsidR="00A45F6E">
        <w:t xml:space="preserve">, distribuídos conforme tabela a seguir: </w:t>
      </w:r>
    </w:p>
    <w:p w:rsidR="00A45F6E" w:rsidRDefault="005412DA" w:rsidP="00BA35CE">
      <w:pPr>
        <w:pStyle w:val="western"/>
        <w:spacing w:before="120" w:beforeAutospacing="0" w:after="0"/>
        <w:ind w:firstLine="709"/>
        <w:jc w:val="both"/>
      </w:pPr>
      <w: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6858"/>
        <w:gridCol w:w="2531"/>
      </w:tblGrid>
      <w:tr w:rsidR="00A45F6E" w:rsidRPr="00A95E59" w:rsidTr="00A45F6E">
        <w:trPr>
          <w:trHeight w:val="195"/>
          <w:jc w:val="center"/>
        </w:trPr>
        <w:tc>
          <w:tcPr>
            <w:tcW w:w="236" w:type="pct"/>
            <w:shd w:val="clear" w:color="auto" w:fill="D6E3BC"/>
          </w:tcPr>
          <w:p w:rsidR="00A45F6E" w:rsidRPr="00A95E59" w:rsidRDefault="00A45F6E" w:rsidP="00BA35CE">
            <w:pPr>
              <w:spacing w:before="120"/>
              <w:jc w:val="center"/>
              <w:rPr>
                <w:sz w:val="22"/>
                <w:szCs w:val="22"/>
              </w:rPr>
            </w:pPr>
            <w:r w:rsidRPr="00A95E59">
              <w:rPr>
                <w:b/>
                <w:bCs/>
                <w:sz w:val="22"/>
                <w:szCs w:val="22"/>
              </w:rPr>
              <w:t>Id</w:t>
            </w:r>
          </w:p>
        </w:tc>
        <w:tc>
          <w:tcPr>
            <w:tcW w:w="3480" w:type="pct"/>
            <w:shd w:val="clear" w:color="auto" w:fill="D6E3BC"/>
          </w:tcPr>
          <w:p w:rsidR="00A45F6E" w:rsidRPr="00A95E59" w:rsidRDefault="00A45F6E" w:rsidP="00BA35CE">
            <w:pPr>
              <w:spacing w:before="120"/>
              <w:jc w:val="center"/>
              <w:rPr>
                <w:sz w:val="22"/>
                <w:szCs w:val="22"/>
              </w:rPr>
            </w:pPr>
            <w:r w:rsidRPr="00A95E59">
              <w:rPr>
                <w:b/>
                <w:bCs/>
                <w:sz w:val="22"/>
                <w:szCs w:val="22"/>
              </w:rPr>
              <w:t>Bem/Serviço</w:t>
            </w:r>
          </w:p>
        </w:tc>
        <w:tc>
          <w:tcPr>
            <w:tcW w:w="1284" w:type="pct"/>
            <w:shd w:val="clear" w:color="auto" w:fill="D6E3BC"/>
          </w:tcPr>
          <w:p w:rsidR="00A45F6E" w:rsidRPr="00A95E59" w:rsidRDefault="00A45F6E" w:rsidP="00BA35CE">
            <w:pPr>
              <w:spacing w:before="120"/>
              <w:jc w:val="center"/>
              <w:rPr>
                <w:sz w:val="22"/>
                <w:szCs w:val="22"/>
              </w:rPr>
            </w:pPr>
            <w:r w:rsidRPr="00A95E59">
              <w:rPr>
                <w:b/>
                <w:bCs/>
                <w:sz w:val="22"/>
                <w:szCs w:val="22"/>
              </w:rPr>
              <w:t>Valor Estimado (Total)</w:t>
            </w:r>
          </w:p>
        </w:tc>
      </w:tr>
      <w:tr w:rsidR="00A45F6E" w:rsidRPr="00A95E59" w:rsidTr="00A45F6E">
        <w:trPr>
          <w:jc w:val="center"/>
        </w:trPr>
        <w:tc>
          <w:tcPr>
            <w:tcW w:w="236" w:type="pct"/>
            <w:tcBorders>
              <w:top w:val="single" w:sz="4" w:space="0" w:color="auto"/>
              <w:left w:val="single" w:sz="4" w:space="0" w:color="auto"/>
              <w:right w:val="single" w:sz="4" w:space="0" w:color="auto"/>
            </w:tcBorders>
            <w:shd w:val="clear" w:color="auto" w:fill="auto"/>
            <w:vAlign w:val="center"/>
          </w:tcPr>
          <w:p w:rsidR="00A45F6E" w:rsidRPr="00A95E59" w:rsidRDefault="00A45F6E" w:rsidP="00BA35CE">
            <w:pPr>
              <w:pStyle w:val="Standard"/>
              <w:snapToGrid w:val="0"/>
              <w:spacing w:before="120"/>
              <w:jc w:val="center"/>
              <w:rPr>
                <w:b/>
                <w:bCs/>
                <w:sz w:val="22"/>
                <w:szCs w:val="22"/>
                <w:lang w:val="en-US"/>
              </w:rPr>
            </w:pPr>
            <w:r w:rsidRPr="00A95E59">
              <w:rPr>
                <w:b/>
                <w:bCs/>
                <w:sz w:val="22"/>
                <w:szCs w:val="22"/>
                <w:lang w:val="en-US"/>
              </w:rPr>
              <w:t>1</w:t>
            </w:r>
          </w:p>
        </w:tc>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Contedodatabela0"/>
              <w:spacing w:before="120"/>
              <w:rPr>
                <w:sz w:val="22"/>
                <w:szCs w:val="22"/>
              </w:rPr>
            </w:pPr>
            <w:r w:rsidRPr="00A95E59">
              <w:rPr>
                <w:i/>
                <w:sz w:val="22"/>
                <w:szCs w:val="22"/>
              </w:rPr>
              <w:t>Switch</w:t>
            </w:r>
            <w:r w:rsidRPr="00A95E59">
              <w:rPr>
                <w:sz w:val="22"/>
                <w:szCs w:val="22"/>
              </w:rPr>
              <w:t xml:space="preserve"> tipo </w:t>
            </w:r>
            <w:proofErr w:type="gramStart"/>
            <w:r w:rsidRPr="00A95E59">
              <w:rPr>
                <w:sz w:val="22"/>
                <w:szCs w:val="22"/>
              </w:rPr>
              <w:t>1</w:t>
            </w:r>
            <w:proofErr w:type="gramEnd"/>
          </w:p>
          <w:p w:rsidR="00A45F6E" w:rsidRPr="00A95E59" w:rsidRDefault="00A45F6E" w:rsidP="00BA35CE">
            <w:pPr>
              <w:pStyle w:val="Contedodatabela0"/>
              <w:spacing w:before="120"/>
              <w:rPr>
                <w:sz w:val="22"/>
                <w:szCs w:val="22"/>
              </w:rPr>
            </w:pPr>
          </w:p>
        </w:tc>
        <w:tc>
          <w:tcPr>
            <w:tcW w:w="1284" w:type="pct"/>
            <w:tcBorders>
              <w:top w:val="single" w:sz="4" w:space="0" w:color="auto"/>
              <w:left w:val="single" w:sz="4" w:space="0" w:color="auto"/>
              <w:right w:val="single" w:sz="4" w:space="0" w:color="auto"/>
            </w:tcBorders>
            <w:shd w:val="clear" w:color="auto" w:fill="auto"/>
            <w:vAlign w:val="center"/>
          </w:tcPr>
          <w:p w:rsidR="00A45F6E" w:rsidRPr="00A95E59" w:rsidRDefault="00A45F6E" w:rsidP="00BA35CE">
            <w:pPr>
              <w:spacing w:before="120"/>
              <w:jc w:val="right"/>
              <w:rPr>
                <w:color w:val="000000"/>
                <w:sz w:val="22"/>
                <w:szCs w:val="22"/>
              </w:rPr>
            </w:pPr>
            <w:r w:rsidRPr="00A95E59">
              <w:rPr>
                <w:color w:val="000000"/>
                <w:sz w:val="22"/>
                <w:szCs w:val="22"/>
              </w:rPr>
              <w:t xml:space="preserve"> </w:t>
            </w:r>
          </w:p>
        </w:tc>
      </w:tr>
      <w:tr w:rsidR="00A45F6E" w:rsidRPr="00A95E59" w:rsidTr="00A45F6E">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Standard"/>
              <w:snapToGrid w:val="0"/>
              <w:spacing w:before="120"/>
              <w:jc w:val="center"/>
              <w:rPr>
                <w:b/>
                <w:bCs/>
                <w:sz w:val="22"/>
                <w:szCs w:val="22"/>
                <w:lang w:val="en-US"/>
              </w:rPr>
            </w:pPr>
            <w:r w:rsidRPr="00A95E59">
              <w:rPr>
                <w:b/>
                <w:bCs/>
                <w:sz w:val="22"/>
                <w:szCs w:val="22"/>
                <w:lang w:val="en-US"/>
              </w:rPr>
              <w:lastRenderedPageBreak/>
              <w:t>2</w:t>
            </w:r>
          </w:p>
        </w:tc>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Contedodatabela0"/>
              <w:spacing w:before="120"/>
              <w:rPr>
                <w:sz w:val="22"/>
                <w:szCs w:val="22"/>
              </w:rPr>
            </w:pPr>
            <w:r w:rsidRPr="00A95E59">
              <w:rPr>
                <w:i/>
                <w:sz w:val="22"/>
                <w:szCs w:val="22"/>
              </w:rPr>
              <w:t>Switch</w:t>
            </w:r>
            <w:r w:rsidRPr="00A95E59">
              <w:rPr>
                <w:sz w:val="22"/>
                <w:szCs w:val="22"/>
              </w:rPr>
              <w:t xml:space="preserve"> tipo </w:t>
            </w:r>
            <w:proofErr w:type="gramStart"/>
            <w:r w:rsidRPr="00A95E59">
              <w:rPr>
                <w:sz w:val="22"/>
                <w:szCs w:val="22"/>
              </w:rPr>
              <w:t>2</w:t>
            </w:r>
            <w:proofErr w:type="gramEnd"/>
          </w:p>
          <w:p w:rsidR="00A45F6E" w:rsidRPr="00A95E59" w:rsidRDefault="00A45F6E" w:rsidP="00BA35CE">
            <w:pPr>
              <w:pStyle w:val="Contedodatabela0"/>
              <w:spacing w:before="120"/>
              <w:rPr>
                <w:sz w:val="22"/>
                <w:szCs w:val="22"/>
              </w:rPr>
            </w:pPr>
            <w:r w:rsidRPr="00A95E59">
              <w:rPr>
                <w:sz w:val="22"/>
                <w:szCs w:val="22"/>
              </w:rPr>
              <w:t xml:space="preserve">    </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spacing w:before="120"/>
              <w:jc w:val="right"/>
              <w:rPr>
                <w:color w:val="000000"/>
                <w:sz w:val="22"/>
                <w:szCs w:val="22"/>
              </w:rPr>
            </w:pPr>
          </w:p>
        </w:tc>
      </w:tr>
      <w:tr w:rsidR="00A45F6E" w:rsidRPr="00A95E59" w:rsidTr="00A45F6E">
        <w:trPr>
          <w:jc w:val="center"/>
        </w:trPr>
        <w:tc>
          <w:tcPr>
            <w:tcW w:w="236" w:type="pct"/>
            <w:tcBorders>
              <w:top w:val="single" w:sz="4" w:space="0" w:color="auto"/>
              <w:left w:val="single" w:sz="4" w:space="0" w:color="auto"/>
              <w:right w:val="single" w:sz="4" w:space="0" w:color="auto"/>
            </w:tcBorders>
            <w:shd w:val="clear" w:color="auto" w:fill="auto"/>
            <w:vAlign w:val="center"/>
          </w:tcPr>
          <w:p w:rsidR="00A45F6E" w:rsidRPr="00A95E59" w:rsidRDefault="00A45F6E" w:rsidP="00BA35CE">
            <w:pPr>
              <w:pStyle w:val="Standard"/>
              <w:snapToGrid w:val="0"/>
              <w:spacing w:before="120"/>
              <w:jc w:val="center"/>
              <w:rPr>
                <w:b/>
                <w:bCs/>
                <w:sz w:val="22"/>
                <w:szCs w:val="22"/>
                <w:lang w:val="en-US"/>
              </w:rPr>
            </w:pPr>
            <w:r w:rsidRPr="00A95E59">
              <w:rPr>
                <w:b/>
                <w:bCs/>
                <w:sz w:val="22"/>
                <w:szCs w:val="22"/>
                <w:lang w:val="en-US"/>
              </w:rPr>
              <w:t>3</w:t>
            </w:r>
          </w:p>
        </w:tc>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Contedodatabela0"/>
              <w:spacing w:before="120"/>
              <w:rPr>
                <w:sz w:val="22"/>
                <w:szCs w:val="22"/>
              </w:rPr>
            </w:pPr>
            <w:r w:rsidRPr="00A95E59">
              <w:rPr>
                <w:i/>
                <w:sz w:val="22"/>
                <w:szCs w:val="22"/>
              </w:rPr>
              <w:t>Switch</w:t>
            </w:r>
            <w:r w:rsidRPr="00A95E59">
              <w:rPr>
                <w:sz w:val="22"/>
                <w:szCs w:val="22"/>
              </w:rPr>
              <w:t xml:space="preserve"> tipo </w:t>
            </w:r>
            <w:proofErr w:type="gramStart"/>
            <w:r w:rsidRPr="00A95E59">
              <w:rPr>
                <w:sz w:val="22"/>
                <w:szCs w:val="22"/>
              </w:rPr>
              <w:t>3</w:t>
            </w:r>
            <w:proofErr w:type="gramEnd"/>
          </w:p>
          <w:p w:rsidR="00A45F6E" w:rsidRPr="00A95E59" w:rsidRDefault="00A45F6E" w:rsidP="00BA35CE">
            <w:pPr>
              <w:pStyle w:val="Contedodatabela0"/>
              <w:spacing w:before="120"/>
              <w:rPr>
                <w:sz w:val="22"/>
                <w:szCs w:val="22"/>
              </w:rPr>
            </w:pPr>
          </w:p>
        </w:tc>
        <w:tc>
          <w:tcPr>
            <w:tcW w:w="1284" w:type="pct"/>
            <w:tcBorders>
              <w:top w:val="single" w:sz="4" w:space="0" w:color="auto"/>
              <w:left w:val="single" w:sz="4" w:space="0" w:color="auto"/>
              <w:right w:val="single" w:sz="4" w:space="0" w:color="auto"/>
            </w:tcBorders>
            <w:shd w:val="clear" w:color="auto" w:fill="auto"/>
            <w:vAlign w:val="center"/>
          </w:tcPr>
          <w:p w:rsidR="00A45F6E" w:rsidRPr="00A95E59" w:rsidRDefault="00A45F6E" w:rsidP="00BA35CE">
            <w:pPr>
              <w:spacing w:before="120"/>
              <w:jc w:val="right"/>
              <w:rPr>
                <w:color w:val="000000"/>
                <w:sz w:val="22"/>
                <w:szCs w:val="22"/>
              </w:rPr>
            </w:pPr>
          </w:p>
        </w:tc>
      </w:tr>
      <w:tr w:rsidR="00A45F6E" w:rsidRPr="00A95E59" w:rsidTr="00A45F6E">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Standard"/>
              <w:snapToGrid w:val="0"/>
              <w:spacing w:before="120"/>
              <w:jc w:val="center"/>
              <w:rPr>
                <w:b/>
                <w:bCs/>
                <w:sz w:val="22"/>
                <w:szCs w:val="22"/>
                <w:lang w:val="en-US"/>
              </w:rPr>
            </w:pPr>
            <w:r w:rsidRPr="00A95E59">
              <w:rPr>
                <w:b/>
                <w:bCs/>
                <w:sz w:val="22"/>
                <w:szCs w:val="22"/>
                <w:lang w:val="en-US"/>
              </w:rPr>
              <w:t>4</w:t>
            </w:r>
          </w:p>
        </w:tc>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Contedodatabela0"/>
              <w:spacing w:before="120"/>
              <w:rPr>
                <w:rFonts w:eastAsia="Wingdings 3"/>
                <w:sz w:val="22"/>
                <w:szCs w:val="22"/>
              </w:rPr>
            </w:pPr>
            <w:r w:rsidRPr="00A95E59">
              <w:rPr>
                <w:sz w:val="22"/>
                <w:szCs w:val="22"/>
              </w:rPr>
              <w:t>Serviços instalação e configuração da solução</w:t>
            </w:r>
          </w:p>
          <w:p w:rsidR="00A45F6E" w:rsidRPr="00A95E59" w:rsidRDefault="00A45F6E" w:rsidP="00BA35CE">
            <w:pPr>
              <w:pStyle w:val="Contedodatabela0"/>
              <w:spacing w:before="120"/>
              <w:ind w:left="647" w:hanging="426"/>
              <w:rPr>
                <w:sz w:val="22"/>
                <w:szCs w:val="22"/>
              </w:rPr>
            </w:pP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spacing w:before="120"/>
              <w:jc w:val="right"/>
              <w:rPr>
                <w:color w:val="000000"/>
                <w:sz w:val="22"/>
                <w:szCs w:val="22"/>
              </w:rPr>
            </w:pPr>
          </w:p>
        </w:tc>
      </w:tr>
      <w:tr w:rsidR="00A45F6E" w:rsidRPr="00A95E59" w:rsidTr="005A025D">
        <w:trPr>
          <w:trHeight w:val="489"/>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Standard"/>
              <w:snapToGrid w:val="0"/>
              <w:spacing w:before="120"/>
              <w:jc w:val="center"/>
              <w:rPr>
                <w:b/>
                <w:bCs/>
                <w:sz w:val="22"/>
                <w:szCs w:val="22"/>
                <w:lang w:val="en-US"/>
              </w:rPr>
            </w:pPr>
            <w:r w:rsidRPr="00A95E59">
              <w:rPr>
                <w:b/>
                <w:bCs/>
                <w:sz w:val="22"/>
                <w:szCs w:val="22"/>
                <w:lang w:val="en-US"/>
              </w:rPr>
              <w:t>5</w:t>
            </w:r>
          </w:p>
        </w:tc>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Contedodatabela0"/>
              <w:spacing w:before="120"/>
              <w:rPr>
                <w:sz w:val="22"/>
                <w:szCs w:val="22"/>
              </w:rPr>
            </w:pPr>
            <w:r w:rsidRPr="00A95E59">
              <w:rPr>
                <w:sz w:val="22"/>
                <w:szCs w:val="22"/>
              </w:rPr>
              <w:t xml:space="preserve">Capacitação para operação </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spacing w:before="120"/>
              <w:jc w:val="right"/>
              <w:rPr>
                <w:color w:val="000000"/>
                <w:sz w:val="22"/>
                <w:szCs w:val="22"/>
              </w:rPr>
            </w:pPr>
          </w:p>
        </w:tc>
      </w:tr>
      <w:tr w:rsidR="00A45F6E" w:rsidRPr="00A95E59" w:rsidTr="005A025D">
        <w:trPr>
          <w:trHeight w:val="553"/>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Standard"/>
              <w:snapToGrid w:val="0"/>
              <w:spacing w:before="120"/>
              <w:jc w:val="center"/>
              <w:rPr>
                <w:b/>
                <w:bCs/>
                <w:sz w:val="22"/>
                <w:szCs w:val="22"/>
                <w:lang w:val="en-US"/>
              </w:rPr>
            </w:pPr>
            <w:r w:rsidRPr="00A95E59">
              <w:rPr>
                <w:b/>
                <w:bCs/>
                <w:sz w:val="22"/>
                <w:szCs w:val="22"/>
                <w:lang w:val="en-US"/>
              </w:rPr>
              <w:t>6</w:t>
            </w:r>
          </w:p>
        </w:tc>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Contedodatabela0"/>
              <w:spacing w:before="120"/>
              <w:rPr>
                <w:sz w:val="22"/>
                <w:szCs w:val="22"/>
              </w:rPr>
            </w:pPr>
            <w:r w:rsidRPr="00A95E59">
              <w:rPr>
                <w:sz w:val="22"/>
                <w:szCs w:val="22"/>
              </w:rPr>
              <w:t xml:space="preserve">Sistema de gerenciamento dos equipamentos de rede </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spacing w:before="120"/>
              <w:jc w:val="right"/>
              <w:rPr>
                <w:color w:val="000000"/>
                <w:sz w:val="22"/>
                <w:szCs w:val="22"/>
              </w:rPr>
            </w:pPr>
            <w:r w:rsidRPr="00A95E59">
              <w:rPr>
                <w:color w:val="000000"/>
                <w:sz w:val="22"/>
                <w:szCs w:val="22"/>
              </w:rPr>
              <w:t xml:space="preserve">   </w:t>
            </w:r>
          </w:p>
        </w:tc>
      </w:tr>
      <w:tr w:rsidR="00A45F6E" w:rsidRPr="00A95E59" w:rsidTr="00A45F6E">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Standard"/>
              <w:snapToGrid w:val="0"/>
              <w:spacing w:before="120"/>
              <w:jc w:val="center"/>
              <w:rPr>
                <w:b/>
                <w:bCs/>
                <w:sz w:val="22"/>
                <w:szCs w:val="22"/>
                <w:lang w:val="en-US"/>
              </w:rPr>
            </w:pPr>
            <w:r w:rsidRPr="00A95E59">
              <w:rPr>
                <w:b/>
                <w:bCs/>
                <w:sz w:val="22"/>
                <w:szCs w:val="22"/>
                <w:lang w:val="en-US"/>
              </w:rPr>
              <w:t>7</w:t>
            </w:r>
          </w:p>
        </w:tc>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pStyle w:val="Contedodatabela0"/>
              <w:spacing w:before="120"/>
              <w:rPr>
                <w:rFonts w:eastAsia="Wingdings 3"/>
                <w:sz w:val="22"/>
                <w:szCs w:val="22"/>
              </w:rPr>
            </w:pPr>
            <w:r w:rsidRPr="00A95E59">
              <w:rPr>
                <w:sz w:val="22"/>
                <w:szCs w:val="22"/>
              </w:rPr>
              <w:t>Serviços de suporte e garantia (prazo mínimo de 36 meses)</w:t>
            </w:r>
          </w:p>
          <w:p w:rsidR="00A45F6E" w:rsidRPr="00A95E59" w:rsidRDefault="00A45F6E" w:rsidP="00BA35CE">
            <w:pPr>
              <w:pStyle w:val="Contedodatabela0"/>
              <w:tabs>
                <w:tab w:val="left" w:pos="233"/>
                <w:tab w:val="left" w:pos="1196"/>
              </w:tabs>
              <w:spacing w:before="120"/>
              <w:ind w:left="583" w:right="8" w:hanging="613"/>
              <w:rPr>
                <w:sz w:val="22"/>
                <w:szCs w:val="22"/>
              </w:rPr>
            </w:pP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A45F6E" w:rsidRPr="00A95E59" w:rsidRDefault="00A45F6E" w:rsidP="00BA35CE">
            <w:pPr>
              <w:spacing w:before="120"/>
              <w:jc w:val="right"/>
              <w:rPr>
                <w:color w:val="000000"/>
                <w:sz w:val="22"/>
                <w:szCs w:val="22"/>
              </w:rPr>
            </w:pPr>
            <w:r w:rsidRPr="00A95E59">
              <w:rPr>
                <w:color w:val="000000"/>
                <w:sz w:val="22"/>
                <w:szCs w:val="22"/>
              </w:rPr>
              <w:t xml:space="preserve"> </w:t>
            </w:r>
          </w:p>
        </w:tc>
      </w:tr>
      <w:tr w:rsidR="005A025D" w:rsidRPr="00A95E59" w:rsidTr="005A025D">
        <w:trPr>
          <w:trHeight w:val="470"/>
          <w:jc w:val="center"/>
        </w:trPr>
        <w:tc>
          <w:tcPr>
            <w:tcW w:w="3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025D" w:rsidRPr="00A95E59" w:rsidRDefault="005A025D" w:rsidP="00BA35CE">
            <w:pPr>
              <w:pStyle w:val="Contedodatabela0"/>
              <w:spacing w:before="120"/>
              <w:jc w:val="right"/>
              <w:rPr>
                <w:b/>
                <w:sz w:val="22"/>
                <w:szCs w:val="22"/>
              </w:rPr>
            </w:pPr>
            <w:r w:rsidRPr="00A95E59">
              <w:rPr>
                <w:b/>
                <w:sz w:val="22"/>
                <w:szCs w:val="22"/>
              </w:rPr>
              <w:t>Total</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5A025D" w:rsidRPr="00A95E59" w:rsidRDefault="005A025D" w:rsidP="00BA35CE">
            <w:pPr>
              <w:spacing w:before="120"/>
              <w:jc w:val="right"/>
              <w:rPr>
                <w:color w:val="000000"/>
                <w:sz w:val="22"/>
                <w:szCs w:val="22"/>
              </w:rPr>
            </w:pPr>
          </w:p>
        </w:tc>
      </w:tr>
    </w:tbl>
    <w:p w:rsidR="00D07E16" w:rsidRDefault="00D07E16" w:rsidP="00BA35CE">
      <w:pPr>
        <w:pStyle w:val="western"/>
        <w:spacing w:before="120" w:beforeAutospacing="0" w:after="0"/>
        <w:ind w:firstLine="709"/>
        <w:jc w:val="both"/>
      </w:pPr>
    </w:p>
    <w:p w:rsidR="005412DA" w:rsidRDefault="005412DA" w:rsidP="00BA35CE">
      <w:pPr>
        <w:pStyle w:val="western"/>
        <w:spacing w:before="120" w:beforeAutospacing="0" w:after="0"/>
        <w:ind w:firstLine="709"/>
        <w:jc w:val="both"/>
      </w:pPr>
    </w:p>
    <w:p w:rsidR="00D07E16" w:rsidRPr="00FA6947" w:rsidRDefault="00D07E16" w:rsidP="00BA35CE">
      <w:pPr>
        <w:pStyle w:val="Ttulo1"/>
        <w:spacing w:before="120"/>
        <w:ind w:right="-142"/>
        <w:jc w:val="center"/>
        <w:rPr>
          <w:sz w:val="24"/>
          <w:szCs w:val="24"/>
        </w:rPr>
      </w:pPr>
      <w:r w:rsidRPr="00FA6947">
        <w:rPr>
          <w:sz w:val="24"/>
          <w:szCs w:val="24"/>
        </w:rPr>
        <w:t xml:space="preserve">CLÁUSULA </w:t>
      </w:r>
      <w:r w:rsidR="00A95E59" w:rsidRPr="00FA6947">
        <w:rPr>
          <w:sz w:val="24"/>
          <w:szCs w:val="24"/>
        </w:rPr>
        <w:t>DÉCIMA</w:t>
      </w:r>
      <w:r w:rsidRPr="00FA6947">
        <w:rPr>
          <w:sz w:val="24"/>
          <w:szCs w:val="24"/>
        </w:rPr>
        <w:t xml:space="preserve"> – DO PAGAMENTO E DO REAJUSTE</w:t>
      </w:r>
    </w:p>
    <w:p w:rsidR="001329A7" w:rsidRPr="001329A7" w:rsidRDefault="001329A7" w:rsidP="00BA35CE">
      <w:pPr>
        <w:spacing w:before="120"/>
      </w:pPr>
    </w:p>
    <w:p w:rsidR="00D07E16" w:rsidRDefault="00D07E16" w:rsidP="00BA35CE">
      <w:pPr>
        <w:pStyle w:val="western"/>
        <w:spacing w:before="120" w:beforeAutospacing="0" w:after="0"/>
        <w:ind w:right="-62" w:firstLine="709"/>
        <w:jc w:val="both"/>
      </w:pPr>
      <w:r>
        <w:t>Os pagamentos serão efetuados mediante Ordem Bancária, através de crédito em conta corrente, devidamente atestada pelo fiscal do Contrato, e de acordo com a forma estabelecida a seguir:</w:t>
      </w:r>
    </w:p>
    <w:p w:rsidR="002A5A9A" w:rsidRDefault="002A5A9A" w:rsidP="00BA35CE">
      <w:pPr>
        <w:pStyle w:val="western"/>
        <w:spacing w:before="120" w:beforeAutospacing="0" w:after="0"/>
        <w:ind w:right="-62" w:firstLine="709"/>
        <w:jc w:val="both"/>
        <w:rPr>
          <w:lang w:eastAsia="ar-SA"/>
        </w:rPr>
      </w:pPr>
    </w:p>
    <w:tbl>
      <w:tblPr>
        <w:tblW w:w="9833" w:type="dxa"/>
        <w:jc w:val="center"/>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431"/>
        <w:gridCol w:w="2928"/>
        <w:gridCol w:w="6474"/>
      </w:tblGrid>
      <w:tr w:rsidR="002A5A9A" w:rsidRPr="00A95E59" w:rsidTr="00A547E1">
        <w:trPr>
          <w:trHeight w:val="108"/>
          <w:jc w:val="center"/>
        </w:trPr>
        <w:tc>
          <w:tcPr>
            <w:tcW w:w="219" w:type="pct"/>
            <w:shd w:val="clear" w:color="auto" w:fill="D6E3BC"/>
            <w:tcMar>
              <w:top w:w="0" w:type="dxa"/>
              <w:left w:w="108" w:type="dxa"/>
              <w:bottom w:w="0" w:type="dxa"/>
              <w:right w:w="108" w:type="dxa"/>
            </w:tcMar>
            <w:vAlign w:val="center"/>
          </w:tcPr>
          <w:p w:rsidR="002A5A9A" w:rsidRPr="00A95E59" w:rsidRDefault="002A5A9A" w:rsidP="00BA35CE">
            <w:pPr>
              <w:pStyle w:val="Standard"/>
              <w:snapToGrid w:val="0"/>
              <w:spacing w:before="120"/>
              <w:jc w:val="center"/>
              <w:rPr>
                <w:b/>
                <w:bCs/>
                <w:sz w:val="22"/>
                <w:szCs w:val="22"/>
              </w:rPr>
            </w:pPr>
            <w:r w:rsidRPr="00A95E59">
              <w:rPr>
                <w:b/>
                <w:bCs/>
                <w:sz w:val="22"/>
                <w:szCs w:val="22"/>
              </w:rPr>
              <w:t>Id</w:t>
            </w:r>
          </w:p>
        </w:tc>
        <w:tc>
          <w:tcPr>
            <w:tcW w:w="1489" w:type="pct"/>
            <w:shd w:val="clear" w:color="auto" w:fill="D6E3BC"/>
            <w:tcMar>
              <w:top w:w="0" w:type="dxa"/>
              <w:left w:w="108" w:type="dxa"/>
              <w:bottom w:w="0" w:type="dxa"/>
              <w:right w:w="108" w:type="dxa"/>
            </w:tcMar>
            <w:vAlign w:val="center"/>
          </w:tcPr>
          <w:p w:rsidR="002A5A9A" w:rsidRPr="00A95E59" w:rsidRDefault="002A5A9A" w:rsidP="00BA35CE">
            <w:pPr>
              <w:pStyle w:val="Standard"/>
              <w:snapToGrid w:val="0"/>
              <w:spacing w:before="120"/>
              <w:jc w:val="center"/>
              <w:rPr>
                <w:b/>
                <w:bCs/>
                <w:sz w:val="22"/>
                <w:szCs w:val="22"/>
              </w:rPr>
            </w:pPr>
            <w:r w:rsidRPr="00A95E59">
              <w:rPr>
                <w:b/>
                <w:bCs/>
                <w:sz w:val="22"/>
                <w:szCs w:val="22"/>
              </w:rPr>
              <w:t>Etapa / Fase / Item</w:t>
            </w:r>
          </w:p>
        </w:tc>
        <w:tc>
          <w:tcPr>
            <w:tcW w:w="3292" w:type="pct"/>
            <w:shd w:val="clear" w:color="auto" w:fill="D6E3BC"/>
            <w:tcMar>
              <w:top w:w="0" w:type="dxa"/>
              <w:left w:w="108" w:type="dxa"/>
              <w:bottom w:w="0" w:type="dxa"/>
              <w:right w:w="108" w:type="dxa"/>
            </w:tcMar>
            <w:vAlign w:val="center"/>
          </w:tcPr>
          <w:p w:rsidR="002A5A9A" w:rsidRPr="00A95E59" w:rsidRDefault="002A5A9A" w:rsidP="00BA35CE">
            <w:pPr>
              <w:pStyle w:val="Standard"/>
              <w:snapToGrid w:val="0"/>
              <w:spacing w:before="120"/>
              <w:jc w:val="center"/>
              <w:rPr>
                <w:b/>
                <w:bCs/>
                <w:sz w:val="22"/>
                <w:szCs w:val="22"/>
              </w:rPr>
            </w:pPr>
            <w:r w:rsidRPr="00A95E59">
              <w:rPr>
                <w:b/>
                <w:bCs/>
                <w:sz w:val="22"/>
                <w:szCs w:val="22"/>
              </w:rPr>
              <w:t>Condição de Pagamento</w:t>
            </w:r>
          </w:p>
        </w:tc>
      </w:tr>
      <w:tr w:rsidR="002A5A9A" w:rsidRPr="00A95E59" w:rsidTr="00A547E1">
        <w:trPr>
          <w:trHeight w:val="108"/>
          <w:jc w:val="center"/>
        </w:trPr>
        <w:tc>
          <w:tcPr>
            <w:tcW w:w="219" w:type="pct"/>
            <w:tcMar>
              <w:top w:w="0" w:type="dxa"/>
              <w:left w:w="108" w:type="dxa"/>
              <w:bottom w:w="0" w:type="dxa"/>
              <w:right w:w="108" w:type="dxa"/>
            </w:tcMar>
            <w:vAlign w:val="center"/>
          </w:tcPr>
          <w:p w:rsidR="002A5A9A" w:rsidRPr="00A95E59" w:rsidRDefault="002A5A9A" w:rsidP="00BA35CE">
            <w:pPr>
              <w:pStyle w:val="Standard"/>
              <w:snapToGrid w:val="0"/>
              <w:spacing w:before="120"/>
              <w:jc w:val="center"/>
              <w:rPr>
                <w:b/>
                <w:bCs/>
                <w:sz w:val="22"/>
                <w:szCs w:val="22"/>
              </w:rPr>
            </w:pPr>
            <w:proofErr w:type="gramStart"/>
            <w:r w:rsidRPr="00A95E59">
              <w:rPr>
                <w:b/>
                <w:bCs/>
                <w:sz w:val="22"/>
                <w:szCs w:val="22"/>
              </w:rPr>
              <w:t>1</w:t>
            </w:r>
            <w:proofErr w:type="gramEnd"/>
          </w:p>
        </w:tc>
        <w:tc>
          <w:tcPr>
            <w:tcW w:w="1489" w:type="pct"/>
            <w:tcMar>
              <w:top w:w="0" w:type="dxa"/>
              <w:left w:w="108" w:type="dxa"/>
              <w:bottom w:w="0" w:type="dxa"/>
              <w:right w:w="108" w:type="dxa"/>
            </w:tcMar>
            <w:vAlign w:val="center"/>
          </w:tcPr>
          <w:p w:rsidR="002A5A9A" w:rsidRPr="00A95E59" w:rsidRDefault="002A5A9A" w:rsidP="00BA35CE">
            <w:pPr>
              <w:snapToGrid w:val="0"/>
              <w:spacing w:before="120"/>
              <w:jc w:val="center"/>
              <w:rPr>
                <w:sz w:val="22"/>
                <w:szCs w:val="22"/>
              </w:rPr>
            </w:pPr>
            <w:r w:rsidRPr="00A95E59">
              <w:rPr>
                <w:sz w:val="22"/>
                <w:szCs w:val="22"/>
              </w:rPr>
              <w:t>Entrega dos produtos</w:t>
            </w:r>
          </w:p>
        </w:tc>
        <w:tc>
          <w:tcPr>
            <w:tcW w:w="3292" w:type="pct"/>
            <w:tcMar>
              <w:top w:w="0" w:type="dxa"/>
              <w:left w:w="108" w:type="dxa"/>
              <w:bottom w:w="0" w:type="dxa"/>
              <w:right w:w="108" w:type="dxa"/>
            </w:tcMar>
            <w:vAlign w:val="center"/>
          </w:tcPr>
          <w:p w:rsidR="002A5A9A" w:rsidRPr="00A95E59" w:rsidRDefault="002A5A9A" w:rsidP="00ED0237">
            <w:pPr>
              <w:pStyle w:val="Standard"/>
              <w:snapToGrid w:val="0"/>
              <w:spacing w:before="120"/>
              <w:jc w:val="both"/>
              <w:rPr>
                <w:sz w:val="22"/>
                <w:szCs w:val="22"/>
              </w:rPr>
            </w:pPr>
            <w:r w:rsidRPr="00A95E59">
              <w:rPr>
                <w:sz w:val="22"/>
                <w:szCs w:val="22"/>
              </w:rPr>
              <w:t>Aderência aos termos da contratação, termo de recebi</w:t>
            </w:r>
            <w:r w:rsidR="00ED0237">
              <w:rPr>
                <w:sz w:val="22"/>
                <w:szCs w:val="22"/>
              </w:rPr>
              <w:t>mento definitivo, e emissão de n</w:t>
            </w:r>
            <w:r w:rsidRPr="00A95E59">
              <w:rPr>
                <w:sz w:val="22"/>
                <w:szCs w:val="22"/>
              </w:rPr>
              <w:t xml:space="preserve">ota </w:t>
            </w:r>
            <w:r w:rsidR="00ED0237">
              <w:rPr>
                <w:sz w:val="22"/>
                <w:szCs w:val="22"/>
              </w:rPr>
              <w:t>f</w:t>
            </w:r>
            <w:r w:rsidRPr="00A95E59">
              <w:rPr>
                <w:sz w:val="22"/>
                <w:szCs w:val="22"/>
              </w:rPr>
              <w:t>iscal</w:t>
            </w:r>
            <w:r w:rsidR="00ED0237">
              <w:rPr>
                <w:sz w:val="22"/>
                <w:szCs w:val="22"/>
              </w:rPr>
              <w:t>/fatura</w:t>
            </w:r>
            <w:r w:rsidRPr="00A95E59">
              <w:rPr>
                <w:sz w:val="22"/>
                <w:szCs w:val="22"/>
              </w:rPr>
              <w:t>.</w:t>
            </w:r>
          </w:p>
        </w:tc>
      </w:tr>
      <w:tr w:rsidR="002A5A9A" w:rsidRPr="00A95E59" w:rsidTr="00A547E1">
        <w:trPr>
          <w:trHeight w:val="108"/>
          <w:jc w:val="center"/>
        </w:trPr>
        <w:tc>
          <w:tcPr>
            <w:tcW w:w="219" w:type="pct"/>
            <w:tcMar>
              <w:top w:w="0" w:type="dxa"/>
              <w:left w:w="108" w:type="dxa"/>
              <w:bottom w:w="0" w:type="dxa"/>
              <w:right w:w="108" w:type="dxa"/>
            </w:tcMar>
            <w:vAlign w:val="center"/>
          </w:tcPr>
          <w:p w:rsidR="002A5A9A" w:rsidRPr="00A95E59" w:rsidRDefault="002A5A9A" w:rsidP="00BA35CE">
            <w:pPr>
              <w:pStyle w:val="Standard"/>
              <w:snapToGrid w:val="0"/>
              <w:spacing w:before="120"/>
              <w:jc w:val="center"/>
              <w:rPr>
                <w:b/>
                <w:bCs/>
                <w:sz w:val="22"/>
                <w:szCs w:val="22"/>
              </w:rPr>
            </w:pPr>
            <w:proofErr w:type="gramStart"/>
            <w:r w:rsidRPr="00A95E59">
              <w:rPr>
                <w:b/>
                <w:bCs/>
                <w:sz w:val="22"/>
                <w:szCs w:val="22"/>
              </w:rPr>
              <w:t>2</w:t>
            </w:r>
            <w:proofErr w:type="gramEnd"/>
          </w:p>
        </w:tc>
        <w:tc>
          <w:tcPr>
            <w:tcW w:w="1489" w:type="pct"/>
            <w:tcMar>
              <w:top w:w="0" w:type="dxa"/>
              <w:left w:w="108" w:type="dxa"/>
              <w:bottom w:w="0" w:type="dxa"/>
              <w:right w:w="108" w:type="dxa"/>
            </w:tcMar>
            <w:vAlign w:val="center"/>
          </w:tcPr>
          <w:p w:rsidR="002A5A9A" w:rsidRPr="00A95E59" w:rsidRDefault="002A5A9A" w:rsidP="00BA35CE">
            <w:pPr>
              <w:snapToGrid w:val="0"/>
              <w:spacing w:before="120"/>
              <w:jc w:val="center"/>
              <w:rPr>
                <w:sz w:val="22"/>
                <w:szCs w:val="22"/>
              </w:rPr>
            </w:pPr>
            <w:r w:rsidRPr="00A95E59">
              <w:rPr>
                <w:sz w:val="22"/>
                <w:szCs w:val="22"/>
              </w:rPr>
              <w:t>Instalação e configuração dos equipamentos</w:t>
            </w:r>
          </w:p>
        </w:tc>
        <w:tc>
          <w:tcPr>
            <w:tcW w:w="3292" w:type="pct"/>
            <w:tcMar>
              <w:top w:w="0" w:type="dxa"/>
              <w:left w:w="108" w:type="dxa"/>
              <w:bottom w:w="0" w:type="dxa"/>
              <w:right w:w="108" w:type="dxa"/>
            </w:tcMar>
            <w:vAlign w:val="center"/>
          </w:tcPr>
          <w:p w:rsidR="002A5A9A" w:rsidRPr="00A95E59" w:rsidRDefault="002A5A9A" w:rsidP="00ED0237">
            <w:pPr>
              <w:pStyle w:val="Standard"/>
              <w:snapToGrid w:val="0"/>
              <w:spacing w:before="120"/>
              <w:jc w:val="both"/>
              <w:rPr>
                <w:sz w:val="22"/>
                <w:szCs w:val="22"/>
              </w:rPr>
            </w:pPr>
            <w:r w:rsidRPr="00A95E59">
              <w:rPr>
                <w:sz w:val="22"/>
                <w:szCs w:val="22"/>
              </w:rPr>
              <w:t>Aderência aos termos da contratação, termo de recebi</w:t>
            </w:r>
            <w:r w:rsidR="00ED0237">
              <w:rPr>
                <w:sz w:val="22"/>
                <w:szCs w:val="22"/>
              </w:rPr>
              <w:t>mento definitivo, e emissão de n</w:t>
            </w:r>
            <w:r w:rsidR="00ED0237" w:rsidRPr="00A95E59">
              <w:rPr>
                <w:sz w:val="22"/>
                <w:szCs w:val="22"/>
              </w:rPr>
              <w:t xml:space="preserve">ota </w:t>
            </w:r>
            <w:r w:rsidR="00ED0237">
              <w:rPr>
                <w:sz w:val="22"/>
                <w:szCs w:val="22"/>
              </w:rPr>
              <w:t>f</w:t>
            </w:r>
            <w:r w:rsidR="00ED0237" w:rsidRPr="00A95E59">
              <w:rPr>
                <w:sz w:val="22"/>
                <w:szCs w:val="22"/>
              </w:rPr>
              <w:t>iscal</w:t>
            </w:r>
            <w:r w:rsidR="00ED0237">
              <w:rPr>
                <w:sz w:val="22"/>
                <w:szCs w:val="22"/>
              </w:rPr>
              <w:t>/fatura</w:t>
            </w:r>
            <w:r w:rsidRPr="00A95E59">
              <w:rPr>
                <w:sz w:val="22"/>
                <w:szCs w:val="22"/>
              </w:rPr>
              <w:t>.</w:t>
            </w:r>
          </w:p>
        </w:tc>
      </w:tr>
      <w:tr w:rsidR="002A5A9A" w:rsidRPr="00A95E59" w:rsidTr="00A547E1">
        <w:trPr>
          <w:trHeight w:val="108"/>
          <w:jc w:val="center"/>
        </w:trPr>
        <w:tc>
          <w:tcPr>
            <w:tcW w:w="219" w:type="pct"/>
            <w:tcMar>
              <w:top w:w="0" w:type="dxa"/>
              <w:left w:w="108" w:type="dxa"/>
              <w:bottom w:w="0" w:type="dxa"/>
              <w:right w:w="108" w:type="dxa"/>
            </w:tcMar>
            <w:vAlign w:val="center"/>
          </w:tcPr>
          <w:p w:rsidR="002A5A9A" w:rsidRPr="00A95E59" w:rsidRDefault="002A5A9A" w:rsidP="00BA35CE">
            <w:pPr>
              <w:pStyle w:val="Standard"/>
              <w:snapToGrid w:val="0"/>
              <w:spacing w:before="120"/>
              <w:jc w:val="center"/>
              <w:rPr>
                <w:b/>
                <w:bCs/>
                <w:sz w:val="22"/>
                <w:szCs w:val="22"/>
              </w:rPr>
            </w:pPr>
            <w:proofErr w:type="gramStart"/>
            <w:r w:rsidRPr="00A95E59">
              <w:rPr>
                <w:b/>
                <w:bCs/>
                <w:sz w:val="22"/>
                <w:szCs w:val="22"/>
              </w:rPr>
              <w:t>3</w:t>
            </w:r>
            <w:proofErr w:type="gramEnd"/>
          </w:p>
        </w:tc>
        <w:tc>
          <w:tcPr>
            <w:tcW w:w="1489" w:type="pct"/>
            <w:tcMar>
              <w:top w:w="0" w:type="dxa"/>
              <w:left w:w="108" w:type="dxa"/>
              <w:bottom w:w="0" w:type="dxa"/>
              <w:right w:w="108" w:type="dxa"/>
            </w:tcMar>
            <w:vAlign w:val="center"/>
          </w:tcPr>
          <w:p w:rsidR="002A5A9A" w:rsidRPr="00A95E59" w:rsidRDefault="002A5A9A" w:rsidP="00BA35CE">
            <w:pPr>
              <w:snapToGrid w:val="0"/>
              <w:spacing w:before="120"/>
              <w:jc w:val="center"/>
              <w:rPr>
                <w:sz w:val="22"/>
                <w:szCs w:val="22"/>
              </w:rPr>
            </w:pPr>
            <w:r w:rsidRPr="00A95E59">
              <w:rPr>
                <w:sz w:val="22"/>
                <w:szCs w:val="22"/>
              </w:rPr>
              <w:t>Instalação e configuração do sistema de gerência da solução</w:t>
            </w:r>
          </w:p>
        </w:tc>
        <w:tc>
          <w:tcPr>
            <w:tcW w:w="3292" w:type="pct"/>
            <w:tcMar>
              <w:top w:w="0" w:type="dxa"/>
              <w:left w:w="108" w:type="dxa"/>
              <w:bottom w:w="0" w:type="dxa"/>
              <w:right w:w="108" w:type="dxa"/>
            </w:tcMar>
            <w:vAlign w:val="center"/>
          </w:tcPr>
          <w:p w:rsidR="002A5A9A" w:rsidRPr="00A95E59" w:rsidRDefault="002A5A9A" w:rsidP="00BA35CE">
            <w:pPr>
              <w:pStyle w:val="Standard"/>
              <w:snapToGrid w:val="0"/>
              <w:spacing w:before="120"/>
              <w:jc w:val="both"/>
              <w:rPr>
                <w:sz w:val="22"/>
                <w:szCs w:val="22"/>
              </w:rPr>
            </w:pPr>
            <w:r w:rsidRPr="00A95E59">
              <w:rPr>
                <w:sz w:val="22"/>
                <w:szCs w:val="22"/>
              </w:rPr>
              <w:t xml:space="preserve">Aderência aos termos da contratação, termo de recebimento definitivo, e emissão de </w:t>
            </w:r>
            <w:r w:rsidR="00ED0237">
              <w:rPr>
                <w:sz w:val="22"/>
                <w:szCs w:val="22"/>
              </w:rPr>
              <w:t>n</w:t>
            </w:r>
            <w:r w:rsidR="00ED0237" w:rsidRPr="00A95E59">
              <w:rPr>
                <w:sz w:val="22"/>
                <w:szCs w:val="22"/>
              </w:rPr>
              <w:t xml:space="preserve">ota </w:t>
            </w:r>
            <w:r w:rsidR="00ED0237">
              <w:rPr>
                <w:sz w:val="22"/>
                <w:szCs w:val="22"/>
              </w:rPr>
              <w:t>f</w:t>
            </w:r>
            <w:r w:rsidR="00ED0237" w:rsidRPr="00A95E59">
              <w:rPr>
                <w:sz w:val="22"/>
                <w:szCs w:val="22"/>
              </w:rPr>
              <w:t>iscal</w:t>
            </w:r>
            <w:r w:rsidR="00ED0237">
              <w:rPr>
                <w:sz w:val="22"/>
                <w:szCs w:val="22"/>
              </w:rPr>
              <w:t>/fatura</w:t>
            </w:r>
            <w:r w:rsidRPr="00A95E59">
              <w:rPr>
                <w:sz w:val="22"/>
                <w:szCs w:val="22"/>
              </w:rPr>
              <w:t>.</w:t>
            </w:r>
          </w:p>
        </w:tc>
      </w:tr>
      <w:tr w:rsidR="002A5A9A" w:rsidRPr="00A95E59" w:rsidTr="00A547E1">
        <w:trPr>
          <w:trHeight w:val="108"/>
          <w:jc w:val="center"/>
        </w:trPr>
        <w:tc>
          <w:tcPr>
            <w:tcW w:w="219" w:type="pct"/>
            <w:tcMar>
              <w:top w:w="0" w:type="dxa"/>
              <w:left w:w="108" w:type="dxa"/>
              <w:bottom w:w="0" w:type="dxa"/>
              <w:right w:w="108" w:type="dxa"/>
            </w:tcMar>
            <w:vAlign w:val="center"/>
          </w:tcPr>
          <w:p w:rsidR="002A5A9A" w:rsidRPr="00A95E59" w:rsidRDefault="002A5A9A" w:rsidP="00BA35CE">
            <w:pPr>
              <w:pStyle w:val="Standard"/>
              <w:snapToGrid w:val="0"/>
              <w:spacing w:before="120"/>
              <w:jc w:val="center"/>
              <w:rPr>
                <w:b/>
                <w:bCs/>
                <w:sz w:val="22"/>
                <w:szCs w:val="22"/>
              </w:rPr>
            </w:pPr>
            <w:proofErr w:type="gramStart"/>
            <w:r w:rsidRPr="00A95E59">
              <w:rPr>
                <w:b/>
                <w:bCs/>
                <w:sz w:val="22"/>
                <w:szCs w:val="22"/>
              </w:rPr>
              <w:t>4</w:t>
            </w:r>
            <w:proofErr w:type="gramEnd"/>
          </w:p>
        </w:tc>
        <w:tc>
          <w:tcPr>
            <w:tcW w:w="1489" w:type="pct"/>
            <w:tcMar>
              <w:top w:w="0" w:type="dxa"/>
              <w:left w:w="108" w:type="dxa"/>
              <w:bottom w:w="0" w:type="dxa"/>
              <w:right w:w="108" w:type="dxa"/>
            </w:tcMar>
            <w:vAlign w:val="center"/>
          </w:tcPr>
          <w:p w:rsidR="002A5A9A" w:rsidRPr="00A95E59" w:rsidRDefault="002A5A9A" w:rsidP="00BA35CE">
            <w:pPr>
              <w:snapToGrid w:val="0"/>
              <w:spacing w:before="120"/>
              <w:jc w:val="center"/>
              <w:rPr>
                <w:sz w:val="22"/>
                <w:szCs w:val="22"/>
              </w:rPr>
            </w:pPr>
            <w:r w:rsidRPr="00A95E59">
              <w:rPr>
                <w:sz w:val="22"/>
                <w:szCs w:val="22"/>
              </w:rPr>
              <w:t xml:space="preserve">Capacitação para a </w:t>
            </w:r>
          </w:p>
          <w:p w:rsidR="002A5A9A" w:rsidRPr="00A95E59" w:rsidRDefault="002A5A9A" w:rsidP="00BA35CE">
            <w:pPr>
              <w:snapToGrid w:val="0"/>
              <w:spacing w:before="120"/>
              <w:jc w:val="center"/>
              <w:rPr>
                <w:sz w:val="22"/>
                <w:szCs w:val="22"/>
              </w:rPr>
            </w:pPr>
            <w:proofErr w:type="gramStart"/>
            <w:r w:rsidRPr="00A95E59">
              <w:rPr>
                <w:sz w:val="22"/>
                <w:szCs w:val="22"/>
              </w:rPr>
              <w:t>operação</w:t>
            </w:r>
            <w:proofErr w:type="gramEnd"/>
          </w:p>
        </w:tc>
        <w:tc>
          <w:tcPr>
            <w:tcW w:w="3292" w:type="pct"/>
            <w:tcMar>
              <w:top w:w="0" w:type="dxa"/>
              <w:left w:w="108" w:type="dxa"/>
              <w:bottom w:w="0" w:type="dxa"/>
              <w:right w:w="108" w:type="dxa"/>
            </w:tcMar>
            <w:vAlign w:val="center"/>
          </w:tcPr>
          <w:p w:rsidR="002A5A9A" w:rsidRPr="00A95E59" w:rsidRDefault="002A5A9A" w:rsidP="00BA35CE">
            <w:pPr>
              <w:pStyle w:val="Standard"/>
              <w:snapToGrid w:val="0"/>
              <w:spacing w:before="120"/>
              <w:jc w:val="both"/>
              <w:rPr>
                <w:sz w:val="22"/>
                <w:szCs w:val="22"/>
              </w:rPr>
            </w:pPr>
            <w:r w:rsidRPr="00A95E59">
              <w:rPr>
                <w:sz w:val="22"/>
                <w:szCs w:val="22"/>
              </w:rPr>
              <w:t xml:space="preserve">Aderência aos termos da contratação, termo de recebimento definitivo, e emissão de </w:t>
            </w:r>
            <w:r w:rsidR="00ED0237">
              <w:rPr>
                <w:sz w:val="22"/>
                <w:szCs w:val="22"/>
              </w:rPr>
              <w:t>n</w:t>
            </w:r>
            <w:r w:rsidR="00ED0237" w:rsidRPr="00A95E59">
              <w:rPr>
                <w:sz w:val="22"/>
                <w:szCs w:val="22"/>
              </w:rPr>
              <w:t xml:space="preserve">ota </w:t>
            </w:r>
            <w:r w:rsidR="00ED0237">
              <w:rPr>
                <w:sz w:val="22"/>
                <w:szCs w:val="22"/>
              </w:rPr>
              <w:t>f</w:t>
            </w:r>
            <w:r w:rsidR="00ED0237" w:rsidRPr="00A95E59">
              <w:rPr>
                <w:sz w:val="22"/>
                <w:szCs w:val="22"/>
              </w:rPr>
              <w:t>iscal</w:t>
            </w:r>
            <w:r w:rsidR="00ED0237">
              <w:rPr>
                <w:sz w:val="22"/>
                <w:szCs w:val="22"/>
              </w:rPr>
              <w:t>/fatura</w:t>
            </w:r>
            <w:r w:rsidRPr="00A95E59">
              <w:rPr>
                <w:sz w:val="22"/>
                <w:szCs w:val="22"/>
              </w:rPr>
              <w:t>.</w:t>
            </w:r>
          </w:p>
        </w:tc>
      </w:tr>
      <w:tr w:rsidR="002A5A9A" w:rsidRPr="00A95E59" w:rsidTr="00A547E1">
        <w:trPr>
          <w:trHeight w:val="108"/>
          <w:jc w:val="center"/>
        </w:trPr>
        <w:tc>
          <w:tcPr>
            <w:tcW w:w="219" w:type="pct"/>
            <w:tcMar>
              <w:top w:w="0" w:type="dxa"/>
              <w:left w:w="108" w:type="dxa"/>
              <w:bottom w:w="0" w:type="dxa"/>
              <w:right w:w="108" w:type="dxa"/>
            </w:tcMar>
            <w:vAlign w:val="center"/>
          </w:tcPr>
          <w:p w:rsidR="002A5A9A" w:rsidRPr="00A95E59" w:rsidRDefault="002A5A9A" w:rsidP="00BA35CE">
            <w:pPr>
              <w:pStyle w:val="Standard"/>
              <w:snapToGrid w:val="0"/>
              <w:spacing w:before="120"/>
              <w:jc w:val="center"/>
              <w:rPr>
                <w:b/>
                <w:bCs/>
                <w:sz w:val="22"/>
                <w:szCs w:val="22"/>
              </w:rPr>
            </w:pPr>
            <w:proofErr w:type="gramStart"/>
            <w:r w:rsidRPr="00A95E59">
              <w:rPr>
                <w:b/>
                <w:bCs/>
                <w:sz w:val="22"/>
                <w:szCs w:val="22"/>
              </w:rPr>
              <w:t>5</w:t>
            </w:r>
            <w:proofErr w:type="gramEnd"/>
          </w:p>
        </w:tc>
        <w:tc>
          <w:tcPr>
            <w:tcW w:w="1489" w:type="pct"/>
            <w:tcMar>
              <w:top w:w="0" w:type="dxa"/>
              <w:left w:w="108" w:type="dxa"/>
              <w:bottom w:w="0" w:type="dxa"/>
              <w:right w:w="108" w:type="dxa"/>
            </w:tcMar>
            <w:vAlign w:val="center"/>
          </w:tcPr>
          <w:p w:rsidR="002A5A9A" w:rsidRPr="00A95E59" w:rsidRDefault="002A5A9A" w:rsidP="00BA35CE">
            <w:pPr>
              <w:snapToGrid w:val="0"/>
              <w:spacing w:before="120"/>
              <w:jc w:val="center"/>
              <w:rPr>
                <w:sz w:val="22"/>
                <w:szCs w:val="22"/>
              </w:rPr>
            </w:pPr>
            <w:r w:rsidRPr="00A95E59">
              <w:rPr>
                <w:sz w:val="22"/>
                <w:szCs w:val="22"/>
              </w:rPr>
              <w:t>Serviços de suporte e garantia</w:t>
            </w:r>
          </w:p>
        </w:tc>
        <w:tc>
          <w:tcPr>
            <w:tcW w:w="3292" w:type="pct"/>
            <w:tcMar>
              <w:top w:w="0" w:type="dxa"/>
              <w:left w:w="108" w:type="dxa"/>
              <w:bottom w:w="0" w:type="dxa"/>
              <w:right w:w="108" w:type="dxa"/>
            </w:tcMar>
            <w:vAlign w:val="center"/>
          </w:tcPr>
          <w:p w:rsidR="002A5A9A" w:rsidRPr="00A95E59" w:rsidRDefault="00E76B5D" w:rsidP="00E76B5D">
            <w:pPr>
              <w:pStyle w:val="Standard"/>
              <w:snapToGrid w:val="0"/>
              <w:spacing w:before="120"/>
              <w:jc w:val="both"/>
              <w:rPr>
                <w:sz w:val="22"/>
                <w:szCs w:val="22"/>
              </w:rPr>
            </w:pPr>
            <w:r>
              <w:rPr>
                <w:sz w:val="22"/>
                <w:szCs w:val="22"/>
              </w:rPr>
              <w:t>Aceite</w:t>
            </w:r>
            <w:r w:rsidR="00ED0237">
              <w:rPr>
                <w:sz w:val="22"/>
                <w:szCs w:val="22"/>
              </w:rPr>
              <w:t xml:space="preserve"> d</w:t>
            </w:r>
            <w:r>
              <w:rPr>
                <w:sz w:val="22"/>
                <w:szCs w:val="22"/>
              </w:rPr>
              <w:t>a</w:t>
            </w:r>
            <w:r w:rsidR="00ED0237">
              <w:rPr>
                <w:sz w:val="22"/>
                <w:szCs w:val="22"/>
              </w:rPr>
              <w:t xml:space="preserve"> n</w:t>
            </w:r>
            <w:r w:rsidR="00ED0237" w:rsidRPr="00A95E59">
              <w:rPr>
                <w:sz w:val="22"/>
                <w:szCs w:val="22"/>
              </w:rPr>
              <w:t xml:space="preserve">ota </w:t>
            </w:r>
            <w:r w:rsidR="00ED0237">
              <w:rPr>
                <w:sz w:val="22"/>
                <w:szCs w:val="22"/>
              </w:rPr>
              <w:t>f</w:t>
            </w:r>
            <w:r w:rsidR="00ED0237" w:rsidRPr="00A95E59">
              <w:rPr>
                <w:sz w:val="22"/>
                <w:szCs w:val="22"/>
              </w:rPr>
              <w:t>iscal</w:t>
            </w:r>
            <w:r w:rsidR="00ED0237">
              <w:rPr>
                <w:sz w:val="22"/>
                <w:szCs w:val="22"/>
              </w:rPr>
              <w:t>/fatura.</w:t>
            </w:r>
          </w:p>
        </w:tc>
      </w:tr>
    </w:tbl>
    <w:p w:rsidR="00D07E16" w:rsidRDefault="00D07E16" w:rsidP="00BA35CE">
      <w:pPr>
        <w:pStyle w:val="Default"/>
        <w:spacing w:before="120"/>
        <w:jc w:val="both"/>
        <w:rPr>
          <w:rFonts w:ascii="Times New Roman" w:hAnsi="Times New Roman" w:cs="Times New Roman"/>
          <w:color w:val="auto"/>
          <w:lang w:eastAsia="ar-SA"/>
        </w:rPr>
      </w:pPr>
    </w:p>
    <w:p w:rsidR="00D07E16" w:rsidRPr="00E76B5D" w:rsidRDefault="00D07E16" w:rsidP="00E76B5D">
      <w:pPr>
        <w:suppressAutoHyphens w:val="0"/>
        <w:autoSpaceDE w:val="0"/>
        <w:autoSpaceDN w:val="0"/>
        <w:adjustRightInd w:val="0"/>
        <w:ind w:firstLine="709"/>
        <w:jc w:val="both"/>
        <w:rPr>
          <w:color w:val="000000"/>
          <w:lang w:eastAsia="pt-BR"/>
        </w:rPr>
      </w:pPr>
      <w:r w:rsidRPr="00386EE5">
        <w:rPr>
          <w:b/>
          <w:bCs/>
          <w:i/>
          <w:iCs/>
        </w:rPr>
        <w:t xml:space="preserve">Parágrafo primeiro. </w:t>
      </w:r>
      <w:r w:rsidRPr="00386EE5">
        <w:t xml:space="preserve">O prazo para o pagamento será de </w:t>
      </w:r>
      <w:r w:rsidR="00A26BC9" w:rsidRPr="00386EE5">
        <w:t>10 (dez)</w:t>
      </w:r>
      <w:r w:rsidRPr="00386EE5">
        <w:t xml:space="preserve"> dias a contar </w:t>
      </w:r>
      <w:r w:rsidR="00F45802" w:rsidRPr="00386EE5">
        <w:t xml:space="preserve">do aceite </w:t>
      </w:r>
      <w:r w:rsidR="00386EE5" w:rsidRPr="00386EE5">
        <w:t>da nota fiscal/fatura</w:t>
      </w:r>
      <w:r w:rsidRPr="00386EE5">
        <w:t>.</w:t>
      </w:r>
    </w:p>
    <w:p w:rsidR="00D07E16" w:rsidRPr="00120DC8" w:rsidRDefault="00D07E16" w:rsidP="00BA35CE">
      <w:pPr>
        <w:pStyle w:val="Corpodetexto2"/>
        <w:spacing w:before="120"/>
        <w:ind w:right="-2"/>
      </w:pPr>
      <w:r w:rsidRPr="00120DC8">
        <w:rPr>
          <w:b/>
          <w:bCs/>
          <w:i/>
          <w:iCs/>
        </w:rPr>
        <w:lastRenderedPageBreak/>
        <w:t>Parágrafo segundo.</w:t>
      </w:r>
      <w:r w:rsidRPr="00120DC8">
        <w:t xml:space="preserve"> </w:t>
      </w:r>
      <w:r w:rsidR="00120DC8" w:rsidRPr="00120DC8">
        <w:rPr>
          <w:color w:val="000000"/>
          <w:lang w:eastAsia="pt-BR"/>
        </w:rPr>
        <w:t>A contagem do período prestação dos serviços de suporte e garantia terá início após o aceite final da solução, sendo o valor referente a esses serviços dividido em 36</w:t>
      </w:r>
      <w:r w:rsidR="00386EE5">
        <w:rPr>
          <w:color w:val="000000"/>
          <w:lang w:eastAsia="pt-BR"/>
        </w:rPr>
        <w:t xml:space="preserve"> (trinta e seis)</w:t>
      </w:r>
      <w:r w:rsidR="00120DC8" w:rsidRPr="00120DC8">
        <w:rPr>
          <w:color w:val="000000"/>
          <w:lang w:eastAsia="pt-BR"/>
        </w:rPr>
        <w:t xml:space="preserve"> parcelas a serem pagas mensalmente. Tais parcelas serão fixas e irreajustáveis por um período de 12 (doze) meses, quando então se promoverá a sua correção de acordo com a variação do Índice de Preços ao Consumidor Amplo – IPCA, em conformidade com a legislação em vigor</w:t>
      </w:r>
      <w:r w:rsidRPr="00120DC8">
        <w:t>.</w:t>
      </w:r>
    </w:p>
    <w:p w:rsidR="00D07E16" w:rsidRDefault="00D07E16" w:rsidP="00BA35CE">
      <w:pPr>
        <w:pStyle w:val="Default"/>
        <w:spacing w:before="120"/>
        <w:ind w:right="-2" w:firstLine="709"/>
        <w:jc w:val="both"/>
        <w:rPr>
          <w:rFonts w:ascii="Times New Roman" w:hAnsi="Times New Roman" w:cs="Times New Roman"/>
        </w:rPr>
      </w:pPr>
      <w:r w:rsidRPr="00120DC8">
        <w:rPr>
          <w:rFonts w:ascii="Times New Roman" w:hAnsi="Times New Roman" w:cs="Times New Roman"/>
          <w:b/>
          <w:bCs/>
          <w:i/>
          <w:iCs/>
          <w:color w:val="auto"/>
          <w:lang w:eastAsia="ar-SA"/>
        </w:rPr>
        <w:t>Parágrafo terceiro.</w:t>
      </w:r>
      <w:r w:rsidRPr="00120DC8">
        <w:t xml:space="preserve"> </w:t>
      </w:r>
      <w:r w:rsidRPr="00120DC8">
        <w:rPr>
          <w:rFonts w:ascii="Times New Roman" w:hAnsi="Times New Roman" w:cs="Times New Roman"/>
        </w:rPr>
        <w:t>O preço ajustado também poderá sofrer correção desde que reste comprovada a ocorrência de quaisquer das hipóteses previstas na alínea “d”, do inciso II, do art. 65, da Lei nº 8.666/93.</w:t>
      </w:r>
      <w:r w:rsidR="00386EE5">
        <w:rPr>
          <w:rFonts w:ascii="Times New Roman" w:hAnsi="Times New Roman" w:cs="Times New Roman"/>
        </w:rPr>
        <w:t xml:space="preserve"> </w:t>
      </w:r>
    </w:p>
    <w:p w:rsidR="00386EE5" w:rsidRPr="00386EE5" w:rsidRDefault="00386EE5" w:rsidP="00BA35CE">
      <w:pPr>
        <w:pStyle w:val="Default"/>
        <w:spacing w:before="120"/>
        <w:ind w:right="-2" w:firstLine="709"/>
        <w:jc w:val="both"/>
        <w:rPr>
          <w:rFonts w:ascii="Times New Roman" w:hAnsi="Times New Roman" w:cs="Times New Roman"/>
        </w:rPr>
      </w:pPr>
      <w:r w:rsidRPr="00386EE5">
        <w:rPr>
          <w:rFonts w:ascii="Times New Roman" w:hAnsi="Times New Roman" w:cs="Times New Roman"/>
          <w:b/>
          <w:bCs/>
          <w:i/>
          <w:iCs/>
          <w:color w:val="auto"/>
          <w:lang w:eastAsia="ar-SA"/>
        </w:rPr>
        <w:t>Parágrafo quarto.</w:t>
      </w:r>
      <w:r w:rsidRPr="00E76B5D">
        <w:t xml:space="preserve"> </w:t>
      </w:r>
      <w:r w:rsidRPr="00386EE5">
        <w:rPr>
          <w:rFonts w:ascii="Times New Roman" w:hAnsi="Times New Roman" w:cs="Times New Roman"/>
        </w:rPr>
        <w:t xml:space="preserve">Os valores referentes </w:t>
      </w:r>
      <w:r w:rsidR="00350D4A">
        <w:rPr>
          <w:rFonts w:ascii="Times New Roman" w:hAnsi="Times New Roman" w:cs="Times New Roman"/>
        </w:rPr>
        <w:t>à entrega dos produtos (</w:t>
      </w:r>
      <w:r w:rsidRPr="00386EE5">
        <w:rPr>
          <w:rFonts w:ascii="Times New Roman" w:hAnsi="Times New Roman" w:cs="Times New Roman"/>
        </w:rPr>
        <w:t xml:space="preserve">Demandas 1 a </w:t>
      </w:r>
      <w:proofErr w:type="gramStart"/>
      <w:r w:rsidRPr="00386EE5">
        <w:rPr>
          <w:rFonts w:ascii="Times New Roman" w:hAnsi="Times New Roman" w:cs="Times New Roman"/>
        </w:rPr>
        <w:t>3</w:t>
      </w:r>
      <w:proofErr w:type="gramEnd"/>
      <w:r w:rsidRPr="00386EE5">
        <w:rPr>
          <w:rFonts w:ascii="Times New Roman" w:hAnsi="Times New Roman" w:cs="Times New Roman"/>
        </w:rPr>
        <w:t xml:space="preserve"> do subitem 2.1 do Termo de Referência 04/2013</w:t>
      </w:r>
      <w:r w:rsidR="00350D4A">
        <w:rPr>
          <w:rFonts w:ascii="Times New Roman" w:hAnsi="Times New Roman" w:cs="Times New Roman"/>
        </w:rPr>
        <w:t>)</w:t>
      </w:r>
      <w:r w:rsidRPr="00386EE5">
        <w:rPr>
          <w:rFonts w:ascii="Times New Roman" w:hAnsi="Times New Roman" w:cs="Times New Roman"/>
        </w:rPr>
        <w:t xml:space="preserve"> serão pagos mediante aceite da entrega dos equipamentos, módulos, componentes, acessórios e software, conforme prazo descrito no parágrafo primeiro.</w:t>
      </w:r>
    </w:p>
    <w:p w:rsidR="00D07E16" w:rsidRDefault="00D07E16" w:rsidP="00BA35CE">
      <w:pPr>
        <w:pStyle w:val="Corpodetexto2"/>
        <w:spacing w:before="120"/>
        <w:ind w:right="-2"/>
      </w:pPr>
      <w:r w:rsidRPr="00E76B5D">
        <w:rPr>
          <w:b/>
          <w:bCs/>
          <w:i/>
          <w:iCs/>
        </w:rPr>
        <w:t xml:space="preserve">Parágrafo </w:t>
      </w:r>
      <w:r w:rsidR="00386EE5">
        <w:rPr>
          <w:b/>
          <w:bCs/>
          <w:i/>
          <w:iCs/>
        </w:rPr>
        <w:t>quinto</w:t>
      </w:r>
      <w:r w:rsidRPr="00E76B5D">
        <w:rPr>
          <w:b/>
          <w:bCs/>
          <w:i/>
          <w:iCs/>
        </w:rPr>
        <w:t>.</w:t>
      </w:r>
      <w:r w:rsidRPr="00E76B5D">
        <w:t xml:space="preserve"> Os valores referentes à instalação, à configuração e </w:t>
      </w:r>
      <w:r w:rsidR="00E76B5D" w:rsidRPr="00E76B5D">
        <w:t>à capacitação para operação</w:t>
      </w:r>
      <w:r w:rsidRPr="00E76B5D">
        <w:t xml:space="preserve"> (Demandas </w:t>
      </w:r>
      <w:proofErr w:type="gramStart"/>
      <w:r w:rsidRPr="00E76B5D">
        <w:t>4</w:t>
      </w:r>
      <w:proofErr w:type="gramEnd"/>
      <w:r w:rsidRPr="00E76B5D">
        <w:t xml:space="preserve"> e 5 do subitem 2.1 do Termo de Referência 0</w:t>
      </w:r>
      <w:r w:rsidR="00E76B5D" w:rsidRPr="00E76B5D">
        <w:t>4/2013</w:t>
      </w:r>
      <w:r w:rsidRPr="00E76B5D">
        <w:t xml:space="preserve">) serão pagos </w:t>
      </w:r>
      <w:r w:rsidR="00E76B5D" w:rsidRPr="00E76B5D">
        <w:rPr>
          <w:color w:val="000000"/>
          <w:lang w:eastAsia="pt-BR"/>
        </w:rPr>
        <w:t>após aceite da conclusão dos respectivos serviços</w:t>
      </w:r>
      <w:r w:rsidRPr="00E76B5D">
        <w:t>, conforme prazo descrito no parágrafo primeiro.</w:t>
      </w:r>
      <w:r w:rsidR="00120DC8">
        <w:t xml:space="preserve"> </w:t>
      </w:r>
    </w:p>
    <w:p w:rsidR="00D07E16" w:rsidRDefault="00D07E16" w:rsidP="00BA35CE">
      <w:pPr>
        <w:pStyle w:val="NormalWeb"/>
        <w:spacing w:before="120" w:beforeAutospacing="0" w:after="0"/>
        <w:ind w:right="-2" w:firstLine="709"/>
        <w:jc w:val="both"/>
        <w:rPr>
          <w:rFonts w:ascii="Times New Roman" w:hAnsi="Times New Roman" w:cs="Times New Roman"/>
          <w:lang w:eastAsia="ar-SA"/>
        </w:rPr>
      </w:pPr>
      <w:r>
        <w:rPr>
          <w:rFonts w:ascii="Times New Roman" w:hAnsi="Times New Roman" w:cs="Times New Roman"/>
          <w:b/>
          <w:bCs/>
          <w:i/>
          <w:iCs/>
          <w:lang w:eastAsia="ar-SA"/>
        </w:rPr>
        <w:t xml:space="preserve">Parágrafo </w:t>
      </w:r>
      <w:r w:rsidR="00386EE5" w:rsidRPr="00386EE5">
        <w:rPr>
          <w:rFonts w:ascii="Times New Roman" w:hAnsi="Times New Roman" w:cs="Times New Roman"/>
          <w:b/>
          <w:bCs/>
          <w:i/>
          <w:iCs/>
          <w:lang w:eastAsia="ar-SA"/>
        </w:rPr>
        <w:t>sexto</w:t>
      </w:r>
      <w:r>
        <w:rPr>
          <w:rFonts w:ascii="Times New Roman" w:hAnsi="Times New Roman" w:cs="Times New Roman"/>
          <w:b/>
          <w:bCs/>
          <w:i/>
          <w:iCs/>
          <w:lang w:eastAsia="ar-SA"/>
        </w:rPr>
        <w:t>.</w:t>
      </w:r>
      <w:r w:rsidRPr="00386EE5">
        <w:rPr>
          <w:rFonts w:ascii="Times New Roman" w:hAnsi="Times New Roman" w:cs="Times New Roman"/>
          <w:b/>
          <w:bCs/>
          <w:i/>
          <w:iCs/>
          <w:lang w:eastAsia="ar-SA"/>
        </w:rPr>
        <w:t xml:space="preserve"> </w:t>
      </w:r>
      <w:r w:rsidRPr="00386EE5">
        <w:rPr>
          <w:rFonts w:ascii="Times New Roman" w:hAnsi="Times New Roman" w:cs="Times New Roman"/>
          <w:bCs/>
          <w:iCs/>
          <w:lang w:eastAsia="ar-SA"/>
        </w:rPr>
        <w:t>Será</w:t>
      </w:r>
      <w:r w:rsidRPr="00386EE5">
        <w:rPr>
          <w:rFonts w:ascii="Times New Roman" w:hAnsi="Times New Roman" w:cs="Times New Roman"/>
          <w:lang w:eastAsia="ar-SA"/>
        </w:rPr>
        <w:t xml:space="preserve"> </w:t>
      </w:r>
      <w:r>
        <w:rPr>
          <w:rFonts w:ascii="Times New Roman" w:hAnsi="Times New Roman" w:cs="Times New Roman"/>
          <w:lang w:eastAsia="ar-SA"/>
        </w:rPr>
        <w:t xml:space="preserve">feita consulta on-line, sobre a situação da </w:t>
      </w:r>
      <w:r>
        <w:rPr>
          <w:rFonts w:ascii="Times New Roman" w:hAnsi="Times New Roman" w:cs="Times New Roman"/>
          <w:b/>
          <w:bCs/>
          <w:lang w:eastAsia="ar-SA"/>
        </w:rPr>
        <w:t>CONTRATADA</w:t>
      </w:r>
      <w:r>
        <w:rPr>
          <w:rFonts w:ascii="Times New Roman" w:hAnsi="Times New Roman" w:cs="Times New Roman"/>
          <w:lang w:eastAsia="ar-SA"/>
        </w:rPr>
        <w:t>, no Sistema de Cadastro Único de Fornecedores – SICAF, com a conseqüente emissão de certidão que comprove sua regularidade.</w:t>
      </w:r>
    </w:p>
    <w:p w:rsidR="00D07E16" w:rsidRDefault="00D07E16" w:rsidP="00BA35CE">
      <w:pPr>
        <w:pStyle w:val="WW-Recuodecorpodetexto2"/>
        <w:suppressAutoHyphens/>
        <w:spacing w:before="120"/>
        <w:ind w:right="-2" w:firstLine="709"/>
      </w:pPr>
      <w:r>
        <w:rPr>
          <w:b/>
          <w:bCs/>
          <w:i/>
          <w:iCs/>
        </w:rPr>
        <w:t>Parágrafo s</w:t>
      </w:r>
      <w:r w:rsidR="00386EE5">
        <w:rPr>
          <w:b/>
          <w:bCs/>
          <w:i/>
          <w:iCs/>
        </w:rPr>
        <w:t>étimo</w:t>
      </w:r>
      <w:r>
        <w:rPr>
          <w:b/>
          <w:bCs/>
          <w:i/>
          <w:iCs/>
        </w:rPr>
        <w:t>.</w:t>
      </w:r>
      <w:r>
        <w:t xml:space="preserve"> Será feita retenção dos tributos exigíveis pela legislação vigente, exceto se a </w:t>
      </w:r>
      <w:r>
        <w:rPr>
          <w:b/>
          <w:bCs/>
        </w:rPr>
        <w:t>CONTRATADA</w:t>
      </w:r>
      <w:r>
        <w:t xml:space="preserve"> tiver optado pelo SIMPLES, hipótese em que deverá comprovar tal condição mediante fornecimento de cópia do respectivo termo de opção, desde que esta opção não seja vedada pelo art. 17 da Lei Complementar nº 123/2006. Será aplicado o percentual constante da tabela de retenção da Instrução Normativa n°480, de 15 de dezembro de 2004, da Secretaria da Receita Federal ou a que vier a substituí-la.</w:t>
      </w:r>
    </w:p>
    <w:p w:rsidR="00D07E16" w:rsidRDefault="00D07E16" w:rsidP="00BA35CE">
      <w:pPr>
        <w:pStyle w:val="Default"/>
        <w:spacing w:before="120"/>
        <w:ind w:firstLine="709"/>
        <w:jc w:val="both"/>
        <w:rPr>
          <w:rFonts w:ascii="Times New Roman" w:hAnsi="Times New Roman" w:cs="Times New Roman"/>
          <w:color w:val="auto"/>
          <w:lang w:eastAsia="ar-SA"/>
        </w:rPr>
      </w:pPr>
    </w:p>
    <w:p w:rsidR="00D07E16" w:rsidRDefault="00D07E16" w:rsidP="00BA35CE">
      <w:pPr>
        <w:pStyle w:val="Ttulo1"/>
        <w:spacing w:before="120"/>
        <w:ind w:right="-142"/>
        <w:jc w:val="center"/>
        <w:rPr>
          <w:sz w:val="24"/>
          <w:szCs w:val="24"/>
        </w:rPr>
      </w:pPr>
      <w:r>
        <w:rPr>
          <w:sz w:val="24"/>
          <w:szCs w:val="24"/>
        </w:rPr>
        <w:t xml:space="preserve">CLÁUSULA </w:t>
      </w:r>
      <w:r w:rsidR="00A95E59">
        <w:rPr>
          <w:sz w:val="24"/>
          <w:szCs w:val="24"/>
        </w:rPr>
        <w:t>DÉCIMA PRIMEIRA</w:t>
      </w:r>
      <w:r>
        <w:rPr>
          <w:sz w:val="24"/>
          <w:szCs w:val="24"/>
        </w:rPr>
        <w:t xml:space="preserve"> – DOS RECURSOS</w:t>
      </w:r>
      <w:proofErr w:type="gramStart"/>
      <w:r>
        <w:rPr>
          <w:sz w:val="24"/>
          <w:szCs w:val="24"/>
        </w:rPr>
        <w:t xml:space="preserve">  </w:t>
      </w:r>
      <w:proofErr w:type="gramEnd"/>
      <w:r>
        <w:rPr>
          <w:sz w:val="24"/>
          <w:szCs w:val="24"/>
        </w:rPr>
        <w:t>ORÇAMENTÁRIOS</w:t>
      </w:r>
    </w:p>
    <w:p w:rsidR="001329A7" w:rsidRPr="001329A7" w:rsidRDefault="001329A7" w:rsidP="00BA35CE">
      <w:pPr>
        <w:spacing w:before="120"/>
      </w:pPr>
    </w:p>
    <w:p w:rsidR="00D07E16" w:rsidRDefault="00D07E16" w:rsidP="00BA35CE">
      <w:pPr>
        <w:pStyle w:val="Recuodecorpodetexto21"/>
        <w:spacing w:before="120"/>
        <w:ind w:left="0" w:right="142" w:firstLine="709"/>
      </w:pPr>
      <w:r>
        <w:t xml:space="preserve">O recurso orçamentário destinado a atender às despesas decorrentes deste Contrato corresponde ao valor estimado de </w:t>
      </w:r>
      <w:r w:rsidRPr="001329A7">
        <w:rPr>
          <w:b/>
          <w:color w:val="FF0000"/>
        </w:rPr>
        <w:t xml:space="preserve">R$ </w:t>
      </w:r>
      <w:proofErr w:type="spellStart"/>
      <w:r w:rsidRPr="001329A7">
        <w:rPr>
          <w:b/>
          <w:color w:val="FF0000"/>
        </w:rPr>
        <w:t>xxxxxxxx</w:t>
      </w:r>
      <w:proofErr w:type="spellEnd"/>
      <w:r w:rsidRPr="001329A7">
        <w:rPr>
          <w:color w:val="FF0000"/>
        </w:rPr>
        <w:t xml:space="preserve"> (</w:t>
      </w:r>
      <w:proofErr w:type="spellStart"/>
      <w:r w:rsidRPr="001329A7">
        <w:rPr>
          <w:color w:val="FF0000"/>
        </w:rPr>
        <w:t>xxxxx</w:t>
      </w:r>
      <w:proofErr w:type="spellEnd"/>
      <w:r w:rsidRPr="001329A7">
        <w:rPr>
          <w:color w:val="FF0000"/>
        </w:rPr>
        <w:t xml:space="preserve"> reais)</w:t>
      </w:r>
      <w:r>
        <w:t xml:space="preserve">, correndo </w:t>
      </w:r>
      <w:r w:rsidRPr="001329A7">
        <w:rPr>
          <w:color w:val="FF0000"/>
        </w:rPr>
        <w:t xml:space="preserve">R$ </w:t>
      </w:r>
      <w:proofErr w:type="spellStart"/>
      <w:r w:rsidRPr="001329A7">
        <w:rPr>
          <w:color w:val="FF0000"/>
        </w:rPr>
        <w:t>xxxxxxx</w:t>
      </w:r>
      <w:proofErr w:type="spellEnd"/>
      <w:r w:rsidRPr="001329A7">
        <w:rPr>
          <w:color w:val="FF0000"/>
        </w:rPr>
        <w:t xml:space="preserve"> (</w:t>
      </w:r>
      <w:proofErr w:type="spellStart"/>
      <w:r w:rsidRPr="001329A7">
        <w:rPr>
          <w:color w:val="FF0000"/>
        </w:rPr>
        <w:t>xxxxxxxx</w:t>
      </w:r>
      <w:proofErr w:type="spellEnd"/>
      <w:r w:rsidRPr="001329A7">
        <w:rPr>
          <w:color w:val="FF0000"/>
        </w:rPr>
        <w:t xml:space="preserve"> reais)</w:t>
      </w:r>
      <w:r>
        <w:t xml:space="preserve"> por conta da dotação orçamentária consignada à </w:t>
      </w:r>
      <w:r>
        <w:rPr>
          <w:b/>
          <w:bCs/>
        </w:rPr>
        <w:t>CONTRATANTE</w:t>
      </w:r>
      <w:r>
        <w:t>, no exercício financeiro de 201</w:t>
      </w:r>
      <w:r w:rsidR="001329A7">
        <w:t>3</w:t>
      </w:r>
      <w:r>
        <w:t xml:space="preserve">, pelo programa de trabalho </w:t>
      </w:r>
      <w:proofErr w:type="spellStart"/>
      <w:r w:rsidRPr="001329A7">
        <w:rPr>
          <w:color w:val="FF0000"/>
        </w:rPr>
        <w:t>xxxxxxxxxxxx</w:t>
      </w:r>
      <w:proofErr w:type="spellEnd"/>
      <w:r>
        <w:t xml:space="preserve">, na categoria econômica </w:t>
      </w:r>
      <w:proofErr w:type="spellStart"/>
      <w:r w:rsidRPr="001329A7">
        <w:rPr>
          <w:color w:val="FF0000"/>
        </w:rPr>
        <w:t>xxxxxx</w:t>
      </w:r>
      <w:proofErr w:type="spellEnd"/>
      <w:r w:rsidR="001329A7">
        <w:t xml:space="preserve">, conforme Nota de Empenho </w:t>
      </w:r>
      <w:proofErr w:type="gramStart"/>
      <w:r w:rsidR="001329A7" w:rsidRPr="001329A7">
        <w:rPr>
          <w:color w:val="FF0000"/>
        </w:rPr>
        <w:t>2013</w:t>
      </w:r>
      <w:r w:rsidRPr="001329A7">
        <w:rPr>
          <w:color w:val="FF0000"/>
        </w:rPr>
        <w:t>NExxxxxx</w:t>
      </w:r>
      <w:proofErr w:type="gramEnd"/>
      <w:r>
        <w:t xml:space="preserve"> e de </w:t>
      </w:r>
      <w:r w:rsidRPr="001329A7">
        <w:rPr>
          <w:color w:val="FF0000"/>
        </w:rPr>
        <w:t xml:space="preserve">R$ </w:t>
      </w:r>
      <w:proofErr w:type="spellStart"/>
      <w:r w:rsidRPr="001329A7">
        <w:rPr>
          <w:color w:val="FF0000"/>
        </w:rPr>
        <w:t>xxxxxxx</w:t>
      </w:r>
      <w:proofErr w:type="spellEnd"/>
      <w:r w:rsidRPr="001329A7">
        <w:rPr>
          <w:color w:val="FF0000"/>
        </w:rPr>
        <w:t xml:space="preserve"> (</w:t>
      </w:r>
      <w:proofErr w:type="spellStart"/>
      <w:r w:rsidRPr="001329A7">
        <w:rPr>
          <w:color w:val="FF0000"/>
        </w:rPr>
        <w:t>xxxxxxxxx</w:t>
      </w:r>
      <w:proofErr w:type="spellEnd"/>
      <w:r w:rsidRPr="001329A7">
        <w:rPr>
          <w:color w:val="FF0000"/>
        </w:rPr>
        <w:t xml:space="preserve"> reais)</w:t>
      </w:r>
      <w:r>
        <w:t xml:space="preserve"> a serem empenhados nos exercícios seguintes.</w:t>
      </w:r>
    </w:p>
    <w:p w:rsidR="001329A7" w:rsidRDefault="001329A7" w:rsidP="00BA35CE">
      <w:pPr>
        <w:pStyle w:val="Recuodecorpodetexto21"/>
        <w:spacing w:before="120"/>
        <w:ind w:left="0" w:right="142" w:firstLine="709"/>
        <w:rPr>
          <w:b/>
          <w:bCs/>
          <w:i/>
          <w:iCs/>
        </w:rPr>
      </w:pPr>
    </w:p>
    <w:p w:rsidR="00323E1A" w:rsidRDefault="00323E1A" w:rsidP="00BA35CE">
      <w:pPr>
        <w:spacing w:before="120"/>
        <w:ind w:firstLine="709"/>
        <w:jc w:val="both"/>
      </w:pPr>
    </w:p>
    <w:p w:rsidR="00D07E16" w:rsidRDefault="00D07E16" w:rsidP="00BA35CE">
      <w:pPr>
        <w:pStyle w:val="Ttulo1"/>
        <w:spacing w:before="120"/>
        <w:ind w:right="-142"/>
        <w:jc w:val="center"/>
        <w:rPr>
          <w:sz w:val="24"/>
          <w:szCs w:val="24"/>
        </w:rPr>
      </w:pPr>
      <w:r>
        <w:rPr>
          <w:sz w:val="24"/>
          <w:szCs w:val="24"/>
        </w:rPr>
        <w:t>CLÁUSULA DÉCIMA SEGUNDA – DAS SANÇÕES ADMINISTRATIVAS</w:t>
      </w:r>
      <w:r w:rsidR="000C3A97">
        <w:rPr>
          <w:sz w:val="24"/>
          <w:szCs w:val="24"/>
        </w:rPr>
        <w:t xml:space="preserve"> </w:t>
      </w:r>
    </w:p>
    <w:p w:rsidR="000C3A97" w:rsidRPr="000C3A97" w:rsidRDefault="000C3A97" w:rsidP="00BA35CE">
      <w:pPr>
        <w:spacing w:before="120"/>
      </w:pPr>
    </w:p>
    <w:p w:rsidR="00264F90" w:rsidRDefault="00D07E16" w:rsidP="00BA35CE">
      <w:pPr>
        <w:spacing w:before="120"/>
        <w:ind w:firstLine="1134"/>
        <w:jc w:val="both"/>
      </w:pPr>
      <w:r>
        <w:t xml:space="preserve">O não cumprimento total ou parcial das obrigações assumidas na forma e nos prazos estabelecidos sujeitará a </w:t>
      </w:r>
      <w:r>
        <w:rPr>
          <w:b/>
          <w:bCs/>
        </w:rPr>
        <w:t>CONTRATADA</w:t>
      </w:r>
      <w:r>
        <w:t xml:space="preserve"> às penalidades constantes do art. 7º da Lei Federal nº. </w:t>
      </w:r>
      <w:r>
        <w:lastRenderedPageBreak/>
        <w:t xml:space="preserve">10.520, de 17 de julho de 2002, c/c o art. 14 do Decreto nº. 3.555, de </w:t>
      </w:r>
      <w:proofErr w:type="gramStart"/>
      <w:r>
        <w:t>8</w:t>
      </w:r>
      <w:proofErr w:type="gramEnd"/>
      <w:r>
        <w:t xml:space="preserve"> de agosto de 2000, e com o art. 28, caput e parágrafo único, do Decreto nº 5.450/05, de 31 de maio de 2005, e ainda, no que couber, às penalidades previstas nos art. 86, 87 e 88 da Lei Federal nº.</w:t>
      </w:r>
      <w:r w:rsidR="00264F90">
        <w:t xml:space="preserve"> 8.666, de 21 de junho de 1993, garantida prévia defesa. </w:t>
      </w:r>
    </w:p>
    <w:p w:rsidR="00264F90" w:rsidRDefault="00264F90" w:rsidP="00BA35CE">
      <w:pPr>
        <w:spacing w:before="120"/>
        <w:ind w:firstLine="1080"/>
        <w:jc w:val="both"/>
      </w:pPr>
      <w:r>
        <w:rPr>
          <w:b/>
          <w:bCs/>
          <w:i/>
          <w:iCs/>
        </w:rPr>
        <w:t xml:space="preserve">Parágrafo primeiro. </w:t>
      </w:r>
      <w:r>
        <w:t xml:space="preserve">Em caso de inexecução do contrato, erro na execução, execução imperfeita, mora de execução, inadimplemento contratual ou não veracidade das informações prestadas, a contratada estará sujeita às seguintes sanções administrativas: </w:t>
      </w:r>
    </w:p>
    <w:p w:rsidR="00264F90" w:rsidRPr="000C3A97" w:rsidRDefault="00264F90" w:rsidP="00BA35CE">
      <w:pPr>
        <w:numPr>
          <w:ilvl w:val="0"/>
          <w:numId w:val="9"/>
        </w:numPr>
        <w:tabs>
          <w:tab w:val="clear" w:pos="432"/>
          <w:tab w:val="num" w:pos="0"/>
        </w:tabs>
        <w:suppressAutoHyphens w:val="0"/>
        <w:spacing w:before="120"/>
        <w:ind w:left="0" w:firstLine="1134"/>
        <w:jc w:val="both"/>
      </w:pPr>
      <w:r>
        <w:t xml:space="preserve"> </w:t>
      </w:r>
      <w:r w:rsidRPr="000C3A97">
        <w:t xml:space="preserve">Advertência, em casos de atrasos de até </w:t>
      </w:r>
      <w:proofErr w:type="gramStart"/>
      <w:r w:rsidRPr="000C3A97">
        <w:t>5</w:t>
      </w:r>
      <w:proofErr w:type="gramEnd"/>
      <w:r w:rsidRPr="000C3A97">
        <w:t xml:space="preserve"> dias na entrega do plano de execução das fases de instalação e configuração e na entrega dos equipamentos, mídias e licenças de software componentes da solução ou de atrasos de até 7 dias no prazo de execução da instalação, da configuração ou do treinamento, bem como na inexecução parcial ou total </w:t>
      </w:r>
      <w:r>
        <w:t>do c</w:t>
      </w:r>
      <w:r w:rsidRPr="000C3A97">
        <w:t>ontrato, conforme a gravidade;</w:t>
      </w:r>
    </w:p>
    <w:p w:rsidR="00264F90" w:rsidRDefault="00264F90" w:rsidP="00BA35CE">
      <w:pPr>
        <w:numPr>
          <w:ilvl w:val="0"/>
          <w:numId w:val="9"/>
        </w:numPr>
        <w:suppressAutoHyphens w:val="0"/>
        <w:spacing w:before="120"/>
        <w:ind w:firstLine="702"/>
        <w:jc w:val="both"/>
      </w:pPr>
      <w:r>
        <w:t>Multas Contratuais:</w:t>
      </w:r>
    </w:p>
    <w:p w:rsidR="00264F90" w:rsidRDefault="00264F90" w:rsidP="00BA35CE">
      <w:pPr>
        <w:numPr>
          <w:ilvl w:val="1"/>
          <w:numId w:val="9"/>
        </w:numPr>
        <w:tabs>
          <w:tab w:val="left" w:pos="1560"/>
        </w:tabs>
        <w:suppressAutoHyphens w:val="0"/>
        <w:spacing w:before="120"/>
        <w:ind w:left="0" w:firstLine="1134"/>
        <w:jc w:val="both"/>
      </w:pPr>
      <w:r w:rsidRPr="00264F90">
        <w:t xml:space="preserve">De 0,1% (zero vírgula um por cento) ao dia sobre o valor correspondente a 12 (doze) meses deste Contrato, respeitando o limite de 5% (cinco por cento), nos casos de atraso da entrega da garantia contratual, conforme estabelecido na </w:t>
      </w:r>
      <w:r w:rsidRPr="00BA35CE">
        <w:t xml:space="preserve">Cláusula </w:t>
      </w:r>
      <w:r w:rsidR="00BA35CE" w:rsidRPr="00BA35CE">
        <w:t>Oitava</w:t>
      </w:r>
      <w:r w:rsidRPr="00BA35CE">
        <w:t xml:space="preserve"> – Da Garantia</w:t>
      </w:r>
      <w:r w:rsidRPr="002147E5">
        <w:t>,</w:t>
      </w:r>
      <w:r w:rsidRPr="00264F90">
        <w:t xml:space="preserve"> até que a </w:t>
      </w:r>
      <w:r w:rsidRPr="00264F90">
        <w:rPr>
          <w:b/>
          <w:bCs/>
        </w:rPr>
        <w:t>CONTRATADA</w:t>
      </w:r>
      <w:r w:rsidRPr="00264F90">
        <w:t xml:space="preserve"> dê solução à inexecução do avençado ou até a rescisão contratual;</w:t>
      </w:r>
      <w:r>
        <w:t xml:space="preserve"> </w:t>
      </w:r>
    </w:p>
    <w:p w:rsidR="00A46A3B" w:rsidRDefault="00A46A3B" w:rsidP="00BA35CE">
      <w:pPr>
        <w:numPr>
          <w:ilvl w:val="1"/>
          <w:numId w:val="9"/>
        </w:numPr>
        <w:tabs>
          <w:tab w:val="left" w:pos="1560"/>
        </w:tabs>
        <w:suppressAutoHyphens w:val="0"/>
        <w:spacing w:before="120"/>
        <w:ind w:left="0" w:firstLine="1134"/>
        <w:jc w:val="both"/>
      </w:pPr>
      <w:r w:rsidRPr="00E5317B">
        <w:t>De 3% do valor global do c</w:t>
      </w:r>
      <w:r w:rsidR="00D11B0E">
        <w:t xml:space="preserve">ontrato, em caso de atraso superior a </w:t>
      </w:r>
      <w:proofErr w:type="gramStart"/>
      <w:r w:rsidR="00D07E16" w:rsidRPr="00E5317B">
        <w:t>5</w:t>
      </w:r>
      <w:proofErr w:type="gramEnd"/>
      <w:r w:rsidR="00D07E16" w:rsidRPr="00E5317B">
        <w:t xml:space="preserve"> </w:t>
      </w:r>
      <w:r w:rsidRPr="00E5317B">
        <w:t xml:space="preserve">(cinco) </w:t>
      </w:r>
      <w:r w:rsidR="00D07E16" w:rsidRPr="00E5317B">
        <w:t xml:space="preserve">dias </w:t>
      </w:r>
      <w:r w:rsidRPr="00E5317B">
        <w:t xml:space="preserve">na entrega do plano de execução das fases de instalação e configuração; </w:t>
      </w:r>
    </w:p>
    <w:p w:rsidR="00D07E16" w:rsidRDefault="00A46A3B" w:rsidP="00BA35CE">
      <w:pPr>
        <w:numPr>
          <w:ilvl w:val="1"/>
          <w:numId w:val="9"/>
        </w:numPr>
        <w:tabs>
          <w:tab w:val="left" w:pos="1560"/>
        </w:tabs>
        <w:suppressAutoHyphens w:val="0"/>
        <w:spacing w:before="120"/>
        <w:ind w:left="0" w:firstLine="1134"/>
        <w:jc w:val="both"/>
      </w:pPr>
      <w:r w:rsidRPr="00E5317B">
        <w:t>De 3% do valor global do contra</w:t>
      </w:r>
      <w:r w:rsidR="00D11B0E">
        <w:t>to, em caso de atraso</w:t>
      </w:r>
      <w:r w:rsidRPr="00E5317B">
        <w:t xml:space="preserve"> </w:t>
      </w:r>
      <w:r w:rsidR="00D11B0E">
        <w:t>superior a</w:t>
      </w:r>
      <w:r w:rsidR="00D11B0E" w:rsidRPr="00E5317B">
        <w:t xml:space="preserve"> </w:t>
      </w:r>
      <w:proofErr w:type="gramStart"/>
      <w:r w:rsidRPr="00E5317B">
        <w:t>5</w:t>
      </w:r>
      <w:proofErr w:type="gramEnd"/>
      <w:r w:rsidRPr="00E5317B">
        <w:t xml:space="preserve"> (cinco) dias na entrega dos equipamentos, mídias e licenças de software componentes da solução</w:t>
      </w:r>
      <w:r w:rsidR="00D07E16" w:rsidRPr="00E5317B">
        <w:t>;</w:t>
      </w:r>
      <w:r w:rsidRPr="00E5317B">
        <w:t xml:space="preserve"> </w:t>
      </w:r>
    </w:p>
    <w:p w:rsidR="00A46A3B" w:rsidRDefault="00A46A3B" w:rsidP="00BA35CE">
      <w:pPr>
        <w:numPr>
          <w:ilvl w:val="1"/>
          <w:numId w:val="9"/>
        </w:numPr>
        <w:tabs>
          <w:tab w:val="left" w:pos="1560"/>
        </w:tabs>
        <w:suppressAutoHyphens w:val="0"/>
        <w:spacing w:before="120"/>
        <w:ind w:left="0" w:firstLine="1134"/>
        <w:jc w:val="both"/>
      </w:pPr>
      <w:r w:rsidRPr="00E5317B">
        <w:t>De 5% do valor global</w:t>
      </w:r>
      <w:r w:rsidR="00D11B0E">
        <w:t xml:space="preserve"> do contrato, em caso de atraso</w:t>
      </w:r>
      <w:r w:rsidRPr="00E5317B">
        <w:t xml:space="preserve"> </w:t>
      </w:r>
      <w:r w:rsidR="00D11B0E">
        <w:t>superior a</w:t>
      </w:r>
      <w:r w:rsidR="00D11B0E" w:rsidRPr="00E5317B">
        <w:t xml:space="preserve"> </w:t>
      </w:r>
      <w:proofErr w:type="gramStart"/>
      <w:r w:rsidRPr="00E5317B">
        <w:t>7</w:t>
      </w:r>
      <w:proofErr w:type="gramEnd"/>
      <w:r w:rsidRPr="00E5317B">
        <w:t xml:space="preserve"> (sete) dias no prazo de execução da instalação, da configuração ou do treinamento; </w:t>
      </w:r>
    </w:p>
    <w:p w:rsidR="00A46A3B" w:rsidRDefault="00A46A3B" w:rsidP="00BA35CE">
      <w:pPr>
        <w:numPr>
          <w:ilvl w:val="1"/>
          <w:numId w:val="9"/>
        </w:numPr>
        <w:tabs>
          <w:tab w:val="left" w:pos="1560"/>
        </w:tabs>
        <w:suppressAutoHyphens w:val="0"/>
        <w:spacing w:before="120"/>
        <w:ind w:left="0" w:firstLine="1134"/>
        <w:jc w:val="both"/>
      </w:pPr>
      <w:r w:rsidRPr="002147E5">
        <w:t>De 0,1% ao dia,</w:t>
      </w:r>
      <w:r w:rsidRPr="00E5317B">
        <w:t xml:space="preserve"> respeitando o limite de 5%, até que a </w:t>
      </w:r>
      <w:r w:rsidRPr="00264F90">
        <w:rPr>
          <w:b/>
          <w:bCs/>
        </w:rPr>
        <w:t>CONTRATADA</w:t>
      </w:r>
      <w:r w:rsidRPr="00E5317B">
        <w:t xml:space="preserve"> dê solução à inexecução do avençado ou até a rescisão contratual nos casos de inexecução parcial do contrato; </w:t>
      </w:r>
    </w:p>
    <w:p w:rsidR="00A46A3B" w:rsidRDefault="00A46A3B" w:rsidP="00BA35CE">
      <w:pPr>
        <w:numPr>
          <w:ilvl w:val="1"/>
          <w:numId w:val="9"/>
        </w:numPr>
        <w:tabs>
          <w:tab w:val="left" w:pos="1560"/>
        </w:tabs>
        <w:suppressAutoHyphens w:val="0"/>
        <w:spacing w:before="120"/>
        <w:ind w:left="0" w:firstLine="1134"/>
        <w:jc w:val="both"/>
      </w:pPr>
      <w:r w:rsidRPr="00E5317B">
        <w:t xml:space="preserve">De 20% do valor global do contrato nos casos de inexecução total do contrato; </w:t>
      </w:r>
      <w:r w:rsidR="00E5317B">
        <w:t xml:space="preserve"> </w:t>
      </w:r>
    </w:p>
    <w:p w:rsidR="008512D6" w:rsidRDefault="008512D6" w:rsidP="00BA35CE">
      <w:pPr>
        <w:numPr>
          <w:ilvl w:val="0"/>
          <w:numId w:val="9"/>
        </w:numPr>
        <w:tabs>
          <w:tab w:val="clear" w:pos="432"/>
          <w:tab w:val="num" w:pos="0"/>
          <w:tab w:val="left" w:pos="1560"/>
        </w:tabs>
        <w:suppressAutoHyphens w:val="0"/>
        <w:spacing w:before="120"/>
        <w:ind w:left="0" w:firstLine="1134"/>
        <w:jc w:val="both"/>
      </w:pPr>
      <w:r>
        <w:t>Multas Administrativas:</w:t>
      </w:r>
      <w:r w:rsidR="002147E5">
        <w:t xml:space="preserve"> </w:t>
      </w:r>
    </w:p>
    <w:p w:rsidR="008512D6" w:rsidRDefault="002147E5" w:rsidP="00BA35CE">
      <w:pPr>
        <w:numPr>
          <w:ilvl w:val="1"/>
          <w:numId w:val="9"/>
        </w:numPr>
        <w:tabs>
          <w:tab w:val="clear" w:pos="576"/>
          <w:tab w:val="num" w:pos="0"/>
          <w:tab w:val="left" w:pos="1560"/>
        </w:tabs>
        <w:suppressAutoHyphens w:val="0"/>
        <w:spacing w:before="120"/>
        <w:ind w:left="0" w:firstLine="1134"/>
        <w:jc w:val="both"/>
      </w:pPr>
      <w:r>
        <w:t xml:space="preserve"> </w:t>
      </w:r>
      <w:r w:rsidR="008512D6">
        <w:t xml:space="preserve">Até 10 % (dez por cento) do valor correspondente a 12 (doze) meses deste Contrato, no caso de </w:t>
      </w:r>
      <w:proofErr w:type="spellStart"/>
      <w:r w:rsidR="008512D6">
        <w:t>infringência</w:t>
      </w:r>
      <w:proofErr w:type="spellEnd"/>
      <w:r w:rsidR="008512D6">
        <w:t xml:space="preserve"> por parte da </w:t>
      </w:r>
      <w:r w:rsidR="008512D6" w:rsidRPr="002147E5">
        <w:rPr>
          <w:b/>
          <w:bCs/>
        </w:rPr>
        <w:t>CONTRATADA</w:t>
      </w:r>
      <w:r w:rsidR="008512D6">
        <w:t xml:space="preserve"> de disposições constantes na legislação e que não estejam abarcadas pelos demais itens desta Cláusula.</w:t>
      </w:r>
    </w:p>
    <w:p w:rsidR="00D07E16" w:rsidRDefault="00D07E16" w:rsidP="00BA35CE">
      <w:pPr>
        <w:numPr>
          <w:ilvl w:val="0"/>
          <w:numId w:val="9"/>
        </w:numPr>
        <w:tabs>
          <w:tab w:val="clear" w:pos="432"/>
          <w:tab w:val="num" w:pos="0"/>
          <w:tab w:val="left" w:pos="1560"/>
        </w:tabs>
        <w:suppressAutoHyphens w:val="0"/>
        <w:spacing w:before="120"/>
        <w:ind w:left="0" w:firstLine="1134"/>
        <w:jc w:val="both"/>
      </w:pPr>
      <w:r w:rsidRPr="00D11B0E">
        <w:t xml:space="preserve">Rescisão unilateral pela </w:t>
      </w:r>
      <w:r w:rsidRPr="00264F90">
        <w:rPr>
          <w:b/>
          <w:bCs/>
        </w:rPr>
        <w:t>CONTRATANTE</w:t>
      </w:r>
      <w:r w:rsidRPr="00D11B0E">
        <w:t>, em casos de inexecução parcial ou total do Contrato, conforme</w:t>
      </w:r>
      <w:r>
        <w:t xml:space="preserve"> a gravidade;</w:t>
      </w:r>
    </w:p>
    <w:p w:rsidR="008512D6" w:rsidRDefault="00D07E16" w:rsidP="00BA35CE">
      <w:pPr>
        <w:numPr>
          <w:ilvl w:val="0"/>
          <w:numId w:val="9"/>
        </w:numPr>
        <w:tabs>
          <w:tab w:val="clear" w:pos="432"/>
          <w:tab w:val="num" w:pos="0"/>
          <w:tab w:val="left" w:pos="1560"/>
        </w:tabs>
        <w:suppressAutoHyphens w:val="0"/>
        <w:spacing w:before="120"/>
        <w:ind w:left="0" w:firstLine="1134"/>
        <w:jc w:val="both"/>
      </w:pPr>
      <w:r>
        <w:t>Suspensão temporária de participação em licitação e impedimento</w:t>
      </w:r>
      <w:r w:rsidR="00330B04">
        <w:t xml:space="preserve"> de licitar com a Administração</w:t>
      </w:r>
      <w:r>
        <w:t xml:space="preserve">, </w:t>
      </w:r>
      <w:r w:rsidRPr="00F45802">
        <w:t xml:space="preserve">não superior a </w:t>
      </w:r>
      <w:proofErr w:type="gramStart"/>
      <w:r w:rsidR="00330B04">
        <w:t>2</w:t>
      </w:r>
      <w:proofErr w:type="gramEnd"/>
      <w:r w:rsidRPr="00F45802">
        <w:t xml:space="preserve"> anos,</w:t>
      </w:r>
      <w:r>
        <w:t xml:space="preserve"> em casos de inexecução parcial ou total do</w:t>
      </w:r>
      <w:r w:rsidR="00F42182">
        <w:t xml:space="preserve"> Contrato, conforme a gravidade; e</w:t>
      </w:r>
      <w:r w:rsidR="00D11B0E">
        <w:t xml:space="preserve"> </w:t>
      </w:r>
      <w:r w:rsidR="008512D6">
        <w:t xml:space="preserve"> </w:t>
      </w:r>
    </w:p>
    <w:p w:rsidR="008512D6" w:rsidRPr="00F42182" w:rsidRDefault="008512D6" w:rsidP="00BA35CE">
      <w:pPr>
        <w:numPr>
          <w:ilvl w:val="0"/>
          <w:numId w:val="9"/>
        </w:numPr>
        <w:tabs>
          <w:tab w:val="clear" w:pos="432"/>
          <w:tab w:val="num" w:pos="0"/>
          <w:tab w:val="left" w:pos="1560"/>
        </w:tabs>
        <w:suppressAutoHyphens w:val="0"/>
        <w:spacing w:before="120"/>
        <w:ind w:left="0" w:firstLine="1134"/>
        <w:jc w:val="both"/>
      </w:pPr>
      <w:r w:rsidRPr="00F42182">
        <w:t xml:space="preserve">Impedimento de licitar e contratar com a União pelo prazo de até </w:t>
      </w:r>
      <w:proofErr w:type="gramStart"/>
      <w:r w:rsidRPr="00F42182">
        <w:t>5</w:t>
      </w:r>
      <w:proofErr w:type="gramEnd"/>
      <w:r w:rsidRPr="00F42182">
        <w:t xml:space="preserve"> (cinco) anos, e, descredenciamento no </w:t>
      </w:r>
      <w:proofErr w:type="spellStart"/>
      <w:r w:rsidRPr="00F42182">
        <w:t>Sicaf</w:t>
      </w:r>
      <w:proofErr w:type="spellEnd"/>
      <w:r w:rsidRPr="00F42182">
        <w:t xml:space="preserve">, ou nos sistemas de cadastramento de fornecedores a que se refere o inciso XIV do art. 4º da Lei 10.520/2002, sem prejuízo das multas previstas no edital e no contrato </w:t>
      </w:r>
      <w:r w:rsidRPr="00F42182">
        <w:lastRenderedPageBreak/>
        <w:t xml:space="preserve">e das demais cominações legais, para licitante que, convocado dentro do prazo de validade de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garantido o direito à ampla defesa. </w:t>
      </w:r>
    </w:p>
    <w:p w:rsidR="00D07E16" w:rsidRPr="006748BD" w:rsidRDefault="00D07E16" w:rsidP="00BA35CE">
      <w:pPr>
        <w:spacing w:before="120"/>
        <w:ind w:firstLine="709"/>
        <w:jc w:val="both"/>
      </w:pPr>
      <w:r>
        <w:rPr>
          <w:b/>
          <w:bCs/>
          <w:i/>
          <w:iCs/>
        </w:rPr>
        <w:t>Parágrafo primeiro</w:t>
      </w:r>
      <w:r w:rsidRPr="006748BD">
        <w:rPr>
          <w:b/>
          <w:bCs/>
        </w:rPr>
        <w:t xml:space="preserve">. </w:t>
      </w:r>
      <w:r w:rsidRPr="006748BD">
        <w:t xml:space="preserve">Os casos de atraso de 16 </w:t>
      </w:r>
      <w:r w:rsidR="000A04EE">
        <w:t xml:space="preserve">(dezesseis) </w:t>
      </w:r>
      <w:r w:rsidRPr="006748BD">
        <w:t xml:space="preserve">a 30 </w:t>
      </w:r>
      <w:r w:rsidR="000A04EE">
        <w:t xml:space="preserve">(trinta) </w:t>
      </w:r>
      <w:r w:rsidRPr="006748BD">
        <w:t xml:space="preserve">dias na </w:t>
      </w:r>
      <w:r w:rsidR="006748BD" w:rsidRPr="006748BD">
        <w:t>entrega do plano de execução das fases de instalação e configuração</w:t>
      </w:r>
      <w:r w:rsidR="006748BD">
        <w:t>,</w:t>
      </w:r>
      <w:r w:rsidRPr="006748BD">
        <w:t xml:space="preserve"> </w:t>
      </w:r>
      <w:r w:rsidR="006748BD" w:rsidRPr="006748BD">
        <w:t>na entrega dos equipamentos, mídias e licenças de software componentes da solução</w:t>
      </w:r>
      <w:r w:rsidRPr="006748BD">
        <w:t>,</w:t>
      </w:r>
      <w:r w:rsidR="006748BD" w:rsidRPr="006748BD">
        <w:t xml:space="preserve"> ou no prazo de execução da instalação, da configuração ou do treinamento</w:t>
      </w:r>
      <w:r w:rsidRPr="006748BD">
        <w:t xml:space="preserve"> serão enquadrados como inexecução parcial do Contrato.</w:t>
      </w:r>
    </w:p>
    <w:p w:rsidR="00D07E16" w:rsidRDefault="00D07E16" w:rsidP="00BA35CE">
      <w:pPr>
        <w:spacing w:before="120"/>
        <w:ind w:firstLine="709"/>
        <w:jc w:val="both"/>
      </w:pPr>
      <w:r>
        <w:rPr>
          <w:b/>
          <w:bCs/>
          <w:i/>
          <w:iCs/>
        </w:rPr>
        <w:t>Parágrafo segundo</w:t>
      </w:r>
      <w:r>
        <w:rPr>
          <w:b/>
          <w:bCs/>
        </w:rPr>
        <w:t xml:space="preserve">. </w:t>
      </w:r>
      <w:r w:rsidRPr="006748BD">
        <w:t xml:space="preserve">Os casos de atraso </w:t>
      </w:r>
      <w:r w:rsidR="006748BD">
        <w:t>superiores a</w:t>
      </w:r>
      <w:r w:rsidRPr="006748BD">
        <w:t xml:space="preserve"> 30 </w:t>
      </w:r>
      <w:r w:rsidR="000A04EE">
        <w:t xml:space="preserve">(trinta) </w:t>
      </w:r>
      <w:r w:rsidRPr="006748BD">
        <w:t xml:space="preserve">dias na entrega </w:t>
      </w:r>
      <w:r w:rsidR="006748BD" w:rsidRPr="006748BD">
        <w:t>do plano de execução das fases de instalação e configuração</w:t>
      </w:r>
      <w:r w:rsidR="006748BD">
        <w:t>,</w:t>
      </w:r>
      <w:r w:rsidR="006748BD" w:rsidRPr="006748BD">
        <w:t xml:space="preserve"> na entrega dos equipamentos, mídias e licenças de software componentes da solução, ou no prazo de execução da instalação, da configuração ou do treinamento </w:t>
      </w:r>
      <w:r w:rsidRPr="006748BD">
        <w:t xml:space="preserve">serão enquadrados como inexecução </w:t>
      </w:r>
      <w:r w:rsidR="006748BD">
        <w:t>total</w:t>
      </w:r>
      <w:r w:rsidRPr="006748BD">
        <w:t xml:space="preserve"> do Contrato.</w:t>
      </w:r>
      <w:r w:rsidR="000A04EE">
        <w:t xml:space="preserve">  </w:t>
      </w:r>
    </w:p>
    <w:p w:rsidR="000A04EE" w:rsidRPr="00EA3EF8" w:rsidRDefault="00EA3EF8" w:rsidP="00BA35CE">
      <w:pPr>
        <w:spacing w:before="120"/>
        <w:ind w:firstLine="709"/>
        <w:jc w:val="both"/>
      </w:pPr>
      <w:r w:rsidRPr="008D4B3E">
        <w:rPr>
          <w:b/>
          <w:bCs/>
          <w:i/>
          <w:iCs/>
        </w:rPr>
        <w:t>Parágrafo terceiro</w:t>
      </w:r>
      <w:r w:rsidRPr="008D4B3E">
        <w:rPr>
          <w:b/>
          <w:bCs/>
        </w:rPr>
        <w:t>.</w:t>
      </w:r>
      <w:r w:rsidRPr="008D4B3E">
        <w:t xml:space="preserve"> </w:t>
      </w:r>
      <w:r w:rsidR="000A04EE" w:rsidRPr="008D4B3E">
        <w:t>Os casos de descumprimento do acordo de nível de serviço (SLA), conforme definido no objeto da contratação</w:t>
      </w:r>
      <w:r w:rsidRPr="008D4B3E">
        <w:t xml:space="preserve"> serão enquadrados, conforme a gravidade, como inexecução parcial ou total do Contrato.</w:t>
      </w:r>
    </w:p>
    <w:p w:rsidR="00D07E16" w:rsidRDefault="00D07E16" w:rsidP="00BA35CE">
      <w:pPr>
        <w:pStyle w:val="Recuodecorpodetexto3"/>
        <w:spacing w:before="120" w:line="240" w:lineRule="auto"/>
        <w:ind w:firstLine="709"/>
      </w:pPr>
      <w:r>
        <w:rPr>
          <w:b/>
          <w:bCs/>
          <w:i/>
          <w:iCs/>
        </w:rPr>
        <w:t xml:space="preserve">Parágrafo </w:t>
      </w:r>
      <w:r w:rsidR="002147E5">
        <w:rPr>
          <w:b/>
          <w:bCs/>
          <w:i/>
          <w:iCs/>
        </w:rPr>
        <w:t>quarto</w:t>
      </w:r>
      <w:r>
        <w:rPr>
          <w:b/>
          <w:bCs/>
        </w:rPr>
        <w:t>.</w:t>
      </w:r>
      <w:r>
        <w:t xml:space="preserve"> Em todas as situações, independentemente da aplicação de multas e impedimento de licitar </w:t>
      </w:r>
      <w:r w:rsidR="000A04EE">
        <w:t>e contratar com a Administração</w:t>
      </w:r>
      <w:r>
        <w:t xml:space="preserve"> poderá ser aplicada a pena de advertência, caso a </w:t>
      </w:r>
      <w:r w:rsidR="000A04EE" w:rsidRPr="000A04EE">
        <w:rPr>
          <w:b/>
        </w:rPr>
        <w:t>CONTRATANTE</w:t>
      </w:r>
      <w:r>
        <w:t xml:space="preserve"> julgue mais conveniente face às circunstancias do caso específico.</w:t>
      </w:r>
    </w:p>
    <w:p w:rsidR="00D07E16" w:rsidRDefault="00D07E16" w:rsidP="00BA35CE">
      <w:pPr>
        <w:spacing w:before="120"/>
        <w:ind w:firstLine="709"/>
        <w:jc w:val="both"/>
      </w:pPr>
      <w:r>
        <w:rPr>
          <w:b/>
          <w:bCs/>
          <w:i/>
          <w:iCs/>
        </w:rPr>
        <w:t xml:space="preserve">Parágrafo </w:t>
      </w:r>
      <w:r w:rsidR="002147E5">
        <w:rPr>
          <w:b/>
          <w:bCs/>
          <w:i/>
          <w:iCs/>
        </w:rPr>
        <w:t>quinto</w:t>
      </w:r>
      <w:r>
        <w:rPr>
          <w:b/>
          <w:bCs/>
        </w:rPr>
        <w:t>.</w:t>
      </w:r>
      <w:r>
        <w:t xml:space="preserve"> As multas poderão ser aplicadas de forma isolada ou cumulativamente com qualquer das demais. </w:t>
      </w:r>
    </w:p>
    <w:p w:rsidR="00D07E16" w:rsidRDefault="00D07E16" w:rsidP="00BA35CE">
      <w:pPr>
        <w:spacing w:before="120"/>
        <w:ind w:firstLine="709"/>
        <w:jc w:val="both"/>
      </w:pPr>
      <w:r>
        <w:rPr>
          <w:b/>
          <w:bCs/>
          <w:i/>
          <w:iCs/>
        </w:rPr>
        <w:t xml:space="preserve">Parágrafo </w:t>
      </w:r>
      <w:r w:rsidR="002147E5">
        <w:rPr>
          <w:b/>
          <w:bCs/>
          <w:i/>
          <w:iCs/>
        </w:rPr>
        <w:t>sexto</w:t>
      </w:r>
      <w:r>
        <w:rPr>
          <w:b/>
          <w:bCs/>
        </w:rPr>
        <w:t>.</w:t>
      </w:r>
      <w:r>
        <w:t xml:space="preserve"> Não há necessidade de primeiro serem aplicadas sanções mais brandas, podendo a </w:t>
      </w:r>
      <w:r>
        <w:rPr>
          <w:b/>
          <w:bCs/>
        </w:rPr>
        <w:t>CONTRATANTE</w:t>
      </w:r>
      <w:r>
        <w:t>, dependendo do ocorrido, aplicar diretamente as sanções mais graves.</w:t>
      </w:r>
    </w:p>
    <w:p w:rsidR="00D07E16" w:rsidRDefault="00D07E16" w:rsidP="00BA35CE">
      <w:pPr>
        <w:spacing w:before="120"/>
        <w:ind w:firstLine="709"/>
        <w:jc w:val="both"/>
      </w:pPr>
      <w:r>
        <w:t xml:space="preserve"> </w:t>
      </w:r>
      <w:r>
        <w:rPr>
          <w:b/>
          <w:bCs/>
          <w:i/>
          <w:iCs/>
        </w:rPr>
        <w:t xml:space="preserve">Parágrafo </w:t>
      </w:r>
      <w:r w:rsidR="002147E5">
        <w:rPr>
          <w:b/>
          <w:bCs/>
          <w:i/>
          <w:iCs/>
        </w:rPr>
        <w:t>sétimo</w:t>
      </w:r>
      <w:r>
        <w:rPr>
          <w:b/>
          <w:bCs/>
        </w:rPr>
        <w:t>.</w:t>
      </w:r>
      <w:r>
        <w:t xml:space="preserve"> Se a multa for superior ao valor da garantia prestada, além da perda desta, responderá a </w:t>
      </w:r>
      <w:r>
        <w:rPr>
          <w:b/>
          <w:bCs/>
        </w:rPr>
        <w:t>CONTRATADA</w:t>
      </w:r>
      <w:r>
        <w:t xml:space="preserve"> pela sua diferença, a qual será descontada dos pagamentos devidos pela Administração ou, quando for o caso, cobrada judicialmente.</w:t>
      </w:r>
    </w:p>
    <w:p w:rsidR="00D07E16" w:rsidRDefault="00D07E16" w:rsidP="00BA35CE">
      <w:pPr>
        <w:spacing w:before="120"/>
        <w:ind w:firstLine="709"/>
        <w:jc w:val="both"/>
      </w:pPr>
      <w:r>
        <w:rPr>
          <w:b/>
          <w:bCs/>
          <w:i/>
          <w:iCs/>
        </w:rPr>
        <w:t xml:space="preserve">Parágrafo </w:t>
      </w:r>
      <w:r w:rsidR="002147E5">
        <w:rPr>
          <w:b/>
          <w:bCs/>
          <w:i/>
          <w:iCs/>
        </w:rPr>
        <w:t>oitavo</w:t>
      </w:r>
      <w:r>
        <w:rPr>
          <w:b/>
          <w:bCs/>
        </w:rPr>
        <w:t>.</w:t>
      </w:r>
      <w:r>
        <w:t xml:space="preserve"> As penalidades poderão ser relevadas, no todo ou em parte, a critério da </w:t>
      </w:r>
      <w:r>
        <w:rPr>
          <w:b/>
          <w:bCs/>
        </w:rPr>
        <w:t>CONTRATANTE</w:t>
      </w:r>
      <w:r>
        <w:t xml:space="preserve">, desde que justificado e comprovado que o inadimplemento decorreu de caso fortuito ou de força maior. </w:t>
      </w:r>
    </w:p>
    <w:p w:rsidR="00D07E16" w:rsidRDefault="00D07E16" w:rsidP="00BA35CE">
      <w:pPr>
        <w:spacing w:before="120"/>
        <w:ind w:firstLine="709"/>
        <w:jc w:val="both"/>
      </w:pPr>
      <w:r>
        <w:t xml:space="preserve"> </w:t>
      </w:r>
      <w:r>
        <w:rPr>
          <w:b/>
          <w:bCs/>
          <w:i/>
          <w:iCs/>
        </w:rPr>
        <w:t xml:space="preserve">Parágrafo </w:t>
      </w:r>
      <w:r w:rsidR="002147E5">
        <w:rPr>
          <w:b/>
          <w:bCs/>
          <w:i/>
          <w:iCs/>
        </w:rPr>
        <w:t>nono</w:t>
      </w:r>
      <w:r>
        <w:rPr>
          <w:b/>
          <w:bCs/>
        </w:rPr>
        <w:t>.</w:t>
      </w:r>
      <w:r>
        <w:t xml:space="preserve"> A penalidade porventura aplicada será registrada como ocorrência no Sistema de Cadastramento Unificado de Fornecedores – SICAF. </w:t>
      </w:r>
    </w:p>
    <w:p w:rsidR="00D07E16" w:rsidRDefault="00D07E16" w:rsidP="00BA35CE">
      <w:pPr>
        <w:spacing w:before="120"/>
        <w:ind w:firstLine="709"/>
        <w:jc w:val="both"/>
      </w:pPr>
      <w:r>
        <w:rPr>
          <w:b/>
          <w:bCs/>
          <w:i/>
          <w:iCs/>
        </w:rPr>
        <w:t xml:space="preserve">Parágrafo </w:t>
      </w:r>
      <w:r w:rsidR="002147E5">
        <w:rPr>
          <w:b/>
          <w:bCs/>
          <w:i/>
          <w:iCs/>
        </w:rPr>
        <w:t>dez</w:t>
      </w:r>
      <w:r>
        <w:rPr>
          <w:b/>
          <w:bCs/>
        </w:rPr>
        <w:t>.</w:t>
      </w:r>
      <w:r>
        <w:t xml:space="preserve"> No processo de aplicação de sanções, será sempre assegurado o direito ao contraditório e à ampla defesa.</w:t>
      </w:r>
    </w:p>
    <w:p w:rsidR="00D07E16" w:rsidRDefault="002147E5" w:rsidP="00BA35CE">
      <w:pPr>
        <w:spacing w:before="120"/>
        <w:ind w:firstLine="709"/>
        <w:jc w:val="both"/>
      </w:pPr>
      <w:r>
        <w:rPr>
          <w:b/>
          <w:bCs/>
          <w:i/>
          <w:iCs/>
        </w:rPr>
        <w:t>Parágrafo onze</w:t>
      </w:r>
      <w:r w:rsidR="00D07E16">
        <w:rPr>
          <w:b/>
          <w:bCs/>
          <w:i/>
          <w:iCs/>
        </w:rPr>
        <w:t xml:space="preserve">. </w:t>
      </w:r>
      <w:r w:rsidR="00D07E16">
        <w:t xml:space="preserve">No caso da </w:t>
      </w:r>
      <w:r w:rsidR="00D07E16">
        <w:rPr>
          <w:b/>
          <w:bCs/>
        </w:rPr>
        <w:t>CONTRATADA</w:t>
      </w:r>
      <w:r w:rsidR="00D07E16">
        <w:t xml:space="preserve"> inadimplir quanto ao pagamento das multas aplicadas pela </w:t>
      </w:r>
      <w:r w:rsidR="000A04EE" w:rsidRPr="000A04EE">
        <w:rPr>
          <w:b/>
        </w:rPr>
        <w:t>CONTRATANTE</w:t>
      </w:r>
      <w:r w:rsidR="00D07E16">
        <w:t>, estará sujeita à inclusão no CADIN, conforme a Lei 6.380/80.</w:t>
      </w:r>
      <w:r w:rsidR="00D07E16">
        <w:rPr>
          <w:rFonts w:ascii="Verdana" w:hAnsi="Verdana" w:cs="Verdana"/>
          <w:sz w:val="18"/>
          <w:szCs w:val="18"/>
        </w:rPr>
        <w:t xml:space="preserve"> </w:t>
      </w:r>
      <w:r w:rsidR="00D07E16">
        <w:rPr>
          <w:highlight w:val="yellow"/>
        </w:rPr>
        <w:t xml:space="preserve"> </w:t>
      </w:r>
      <w:r w:rsidR="000C3A97">
        <w:t xml:space="preserve"> </w:t>
      </w:r>
    </w:p>
    <w:p w:rsidR="00A95E59" w:rsidRDefault="00A95E59" w:rsidP="00BA35CE">
      <w:pPr>
        <w:pStyle w:val="Ttulo1"/>
        <w:spacing w:before="120"/>
        <w:ind w:right="-142"/>
        <w:jc w:val="center"/>
        <w:rPr>
          <w:sz w:val="24"/>
          <w:szCs w:val="24"/>
        </w:rPr>
      </w:pPr>
    </w:p>
    <w:p w:rsidR="00A95E59" w:rsidRDefault="00A95E59" w:rsidP="00BA35CE">
      <w:pPr>
        <w:pStyle w:val="Ttulo1"/>
        <w:spacing w:before="120"/>
        <w:ind w:right="-142"/>
        <w:jc w:val="center"/>
        <w:rPr>
          <w:sz w:val="24"/>
          <w:szCs w:val="24"/>
        </w:rPr>
      </w:pPr>
      <w:r>
        <w:rPr>
          <w:sz w:val="24"/>
          <w:szCs w:val="24"/>
        </w:rPr>
        <w:t>CLÁUSULA DÉCIMA TERCEIRA - DA RESCISÃO</w:t>
      </w:r>
    </w:p>
    <w:p w:rsidR="00A95E59" w:rsidRPr="001329A7" w:rsidRDefault="00A95E59" w:rsidP="00BA35CE">
      <w:pPr>
        <w:spacing w:before="120"/>
      </w:pPr>
    </w:p>
    <w:p w:rsidR="00A95E59" w:rsidRDefault="00A95E59" w:rsidP="00BA35CE">
      <w:pPr>
        <w:pStyle w:val="Recuodecorpodetexto21"/>
        <w:spacing w:before="120"/>
        <w:ind w:left="0" w:right="142" w:firstLine="709"/>
      </w:pPr>
      <w:r>
        <w:t xml:space="preserve">O Contrato poderá ser rescindido por inadimplemento de suas cláusulas ou quando verificados os fatos previstos no art. 78 da Lei nº 8.666, de 21 de junho de 1993, observadas as disposições contidas nos </w:t>
      </w:r>
      <w:proofErr w:type="spellStart"/>
      <w:r>
        <w:t>arts</w:t>
      </w:r>
      <w:proofErr w:type="spellEnd"/>
      <w:r>
        <w:t>. 79 e 80 da referida Lei, independentemente de aviso ou interpelação judicial ou extrajudicial.</w:t>
      </w:r>
    </w:p>
    <w:p w:rsidR="00A95E59" w:rsidRDefault="00A95E59" w:rsidP="00BA35CE">
      <w:pPr>
        <w:spacing w:before="120"/>
        <w:ind w:firstLine="709"/>
        <w:jc w:val="both"/>
      </w:pPr>
      <w:r>
        <w:rPr>
          <w:b/>
          <w:bCs/>
          <w:i/>
          <w:iCs/>
        </w:rPr>
        <w:t>Parágrafo primeiro.</w:t>
      </w:r>
      <w:r>
        <w:t xml:space="preserve"> Ocorrendo a rescisão, por culpa exclusiva da </w:t>
      </w:r>
      <w:r>
        <w:rPr>
          <w:b/>
          <w:bCs/>
        </w:rPr>
        <w:t>CONTRATADA</w:t>
      </w:r>
      <w:r>
        <w:t>, além das penalidades administrativas cabíveis, esta responderá por perdas e danos e demais cominações legais.</w:t>
      </w:r>
    </w:p>
    <w:p w:rsidR="00A95E59" w:rsidRDefault="00A95E59" w:rsidP="00BA35CE">
      <w:pPr>
        <w:spacing w:before="120"/>
        <w:ind w:firstLine="709"/>
        <w:jc w:val="both"/>
      </w:pPr>
      <w:r>
        <w:rPr>
          <w:b/>
          <w:bCs/>
          <w:i/>
          <w:iCs/>
        </w:rPr>
        <w:t>Parágrafo segundo.</w:t>
      </w:r>
      <w:r>
        <w:t xml:space="preserve"> O Contrato também poderá ser rescindido unilateralmente pela </w:t>
      </w:r>
      <w:r>
        <w:rPr>
          <w:b/>
          <w:bCs/>
        </w:rPr>
        <w:t>CONTRATANTE,</w:t>
      </w:r>
      <w:r>
        <w:t xml:space="preserve"> por motivo de conveniência da Administração, notificando-se à </w:t>
      </w:r>
      <w:r>
        <w:rPr>
          <w:b/>
          <w:bCs/>
        </w:rPr>
        <w:t>CONTRATADA</w:t>
      </w:r>
      <w:r>
        <w:t xml:space="preserve"> com antecedência mínima de 30 (trinta) dias e, ainda, por acordo entre as partes.</w:t>
      </w:r>
    </w:p>
    <w:p w:rsidR="00A95E59" w:rsidRPr="00F42182" w:rsidRDefault="00A95E59" w:rsidP="00BA35CE">
      <w:pPr>
        <w:pStyle w:val="Ttulo1"/>
        <w:spacing w:before="120"/>
        <w:ind w:right="-142"/>
        <w:jc w:val="center"/>
        <w:rPr>
          <w:sz w:val="24"/>
          <w:szCs w:val="24"/>
        </w:rPr>
      </w:pPr>
    </w:p>
    <w:p w:rsidR="00D07E16" w:rsidRDefault="00D07E16" w:rsidP="00BA35CE">
      <w:pPr>
        <w:pStyle w:val="Ttulo1"/>
        <w:spacing w:before="120"/>
        <w:ind w:right="-142"/>
        <w:jc w:val="center"/>
        <w:rPr>
          <w:sz w:val="24"/>
          <w:szCs w:val="24"/>
        </w:rPr>
      </w:pPr>
      <w:r>
        <w:rPr>
          <w:sz w:val="24"/>
          <w:szCs w:val="24"/>
        </w:rPr>
        <w:t>CLÁUSULA DÉCIMA QUARTA – DAS DISPOSIÇÕES GERAIS</w:t>
      </w:r>
    </w:p>
    <w:p w:rsidR="00D07E16" w:rsidRDefault="00D07E16" w:rsidP="00BA35CE">
      <w:pPr>
        <w:tabs>
          <w:tab w:val="left" w:pos="9996"/>
        </w:tabs>
        <w:spacing w:before="120"/>
        <w:ind w:right="-1"/>
        <w:jc w:val="both"/>
      </w:pPr>
    </w:p>
    <w:p w:rsidR="00D07E16" w:rsidRDefault="00D07E16" w:rsidP="00BA35CE">
      <w:pPr>
        <w:numPr>
          <w:ilvl w:val="0"/>
          <w:numId w:val="3"/>
        </w:numPr>
        <w:tabs>
          <w:tab w:val="clear" w:pos="930"/>
          <w:tab w:val="num" w:pos="360"/>
          <w:tab w:val="left" w:pos="567"/>
        </w:tabs>
        <w:suppressAutoHyphens w:val="0"/>
        <w:spacing w:before="120"/>
        <w:ind w:left="357" w:hanging="357"/>
        <w:jc w:val="both"/>
      </w:pPr>
      <w:r>
        <w:t xml:space="preserve">É vedada a utilização da garantia ou deste Contrato para qualquer operação financeira, bem como a cessão, a subcontratação ou a transferência total ou parcial a terceiros da execução dos serviços contratados, sem o prévio consentimento da </w:t>
      </w:r>
      <w:r>
        <w:rPr>
          <w:b/>
          <w:bCs/>
        </w:rPr>
        <w:t>CONTRATANTE</w:t>
      </w:r>
      <w:r>
        <w:t>, sob pena da aplicação de sanções e penalidades previstas na Lei nº 8.666 de 21 de junho de 1993, e conseqüente registro no SICAF.</w:t>
      </w:r>
    </w:p>
    <w:p w:rsidR="00D07E16" w:rsidRDefault="00D07E16" w:rsidP="00BA35CE">
      <w:pPr>
        <w:numPr>
          <w:ilvl w:val="0"/>
          <w:numId w:val="3"/>
        </w:numPr>
        <w:tabs>
          <w:tab w:val="clear" w:pos="930"/>
          <w:tab w:val="num" w:pos="360"/>
          <w:tab w:val="left" w:pos="567"/>
        </w:tabs>
        <w:suppressAutoHyphens w:val="0"/>
        <w:spacing w:before="120"/>
        <w:ind w:left="357" w:hanging="357"/>
        <w:jc w:val="both"/>
      </w:pPr>
      <w:r>
        <w:t xml:space="preserve">A </w:t>
      </w:r>
      <w:r>
        <w:rPr>
          <w:b/>
          <w:bCs/>
        </w:rPr>
        <w:t>CONTRATANTE</w:t>
      </w:r>
      <w:r>
        <w:t xml:space="preserve"> poderá solicitar, a qualquer tempo, quaisquer documentos da </w:t>
      </w:r>
      <w:r>
        <w:rPr>
          <w:b/>
          <w:bCs/>
        </w:rPr>
        <w:t>CONTRATADA</w:t>
      </w:r>
      <w:r>
        <w:t xml:space="preserve">, para comprovação de regularidade de situação cadastral ou da contratação dos empregados envolvidos na prestação do serviço e demais documentos considerados pertinentes pela </w:t>
      </w:r>
      <w:r>
        <w:rPr>
          <w:b/>
          <w:bCs/>
        </w:rPr>
        <w:t>CONTRATANTE.</w:t>
      </w:r>
    </w:p>
    <w:p w:rsidR="00D07E16" w:rsidRDefault="00D07E16" w:rsidP="00BA35CE">
      <w:pPr>
        <w:numPr>
          <w:ilvl w:val="0"/>
          <w:numId w:val="3"/>
        </w:numPr>
        <w:tabs>
          <w:tab w:val="clear" w:pos="930"/>
          <w:tab w:val="num" w:pos="360"/>
          <w:tab w:val="left" w:pos="567"/>
        </w:tabs>
        <w:suppressAutoHyphens w:val="0"/>
        <w:spacing w:before="120"/>
        <w:ind w:left="357" w:hanging="357"/>
        <w:jc w:val="both"/>
      </w:pPr>
      <w:r>
        <w:t xml:space="preserve">Todas as comunicações referentes à execução dos serviços contratados, inclusive qualquer alteração do estatuto social, razão social, CNPJ, dados bancários, endereço, telefone, fax ou outros dados pertinentes, serão consideradas como regularmente feitas, se entregues ou remetidas pela </w:t>
      </w:r>
      <w:r>
        <w:rPr>
          <w:b/>
          <w:bCs/>
        </w:rPr>
        <w:t>CONTRATADA</w:t>
      </w:r>
      <w:r>
        <w:t xml:space="preserve"> através de protocolo, carta registrada ou telegrama.</w:t>
      </w:r>
    </w:p>
    <w:p w:rsidR="00D07E16" w:rsidRDefault="00D07E16" w:rsidP="00BA35CE">
      <w:pPr>
        <w:pStyle w:val="Recuodecorpodetexto3"/>
        <w:numPr>
          <w:ilvl w:val="0"/>
          <w:numId w:val="3"/>
        </w:numPr>
        <w:tabs>
          <w:tab w:val="clear" w:pos="930"/>
          <w:tab w:val="num" w:pos="360"/>
        </w:tabs>
        <w:spacing w:before="120" w:line="240" w:lineRule="auto"/>
        <w:ind w:left="360"/>
      </w:pPr>
      <w:r>
        <w:t xml:space="preserve">A </w:t>
      </w:r>
      <w:r>
        <w:rPr>
          <w:b/>
          <w:bCs/>
        </w:rPr>
        <w:t>CONTRATADA</w:t>
      </w:r>
      <w:r>
        <w:t xml:space="preserve"> deverá aceitar os acréscimos ou as supressões que se fizerem necessários, na forma dos §§ 1º e 2º, do art. 65, da Lei nº 8.666, de 21 de junho de 1993.</w:t>
      </w:r>
    </w:p>
    <w:p w:rsidR="00D07E16" w:rsidRDefault="00D07E16" w:rsidP="00BA35CE">
      <w:pPr>
        <w:numPr>
          <w:ilvl w:val="0"/>
          <w:numId w:val="3"/>
        </w:numPr>
        <w:tabs>
          <w:tab w:val="clear" w:pos="930"/>
          <w:tab w:val="num" w:pos="360"/>
        </w:tabs>
        <w:suppressAutoHyphens w:val="0"/>
        <w:spacing w:before="120"/>
        <w:ind w:left="360"/>
        <w:jc w:val="both"/>
      </w:pPr>
      <w:r>
        <w:t xml:space="preserve">A celebração do presente Contrato não acarretará qualquer vínculo empregatício entre a </w:t>
      </w:r>
      <w:r>
        <w:rPr>
          <w:b/>
          <w:bCs/>
        </w:rPr>
        <w:t>CONTRATANTE</w:t>
      </w:r>
      <w:r>
        <w:t xml:space="preserve"> e os empregados indicados pela </w:t>
      </w:r>
      <w:r>
        <w:rPr>
          <w:b/>
          <w:bCs/>
        </w:rPr>
        <w:t>CONTRATADA</w:t>
      </w:r>
      <w:r>
        <w:t xml:space="preserve"> para execução dos serviços. Caso a </w:t>
      </w:r>
      <w:r>
        <w:rPr>
          <w:b/>
          <w:bCs/>
        </w:rPr>
        <w:t>CONTRATANTE</w:t>
      </w:r>
      <w:r>
        <w:t xml:space="preserve">, a qualquer tempo, venha a ser notificada ou citada, administrativa ou judicialmente em relação a processos envolvendo obrigações trabalhistas ou previdenciárias pertinentes às relações de emprego, a </w:t>
      </w:r>
      <w:r>
        <w:rPr>
          <w:b/>
          <w:bCs/>
        </w:rPr>
        <w:t>CONTRATADA</w:t>
      </w:r>
      <w:r>
        <w:t xml:space="preserve"> obriga-se a responder pronta e exclusivamente perante tais reivindicações.</w:t>
      </w:r>
    </w:p>
    <w:p w:rsidR="00D07E16" w:rsidRDefault="00D07E16" w:rsidP="00BA35CE">
      <w:pPr>
        <w:numPr>
          <w:ilvl w:val="0"/>
          <w:numId w:val="3"/>
        </w:numPr>
        <w:tabs>
          <w:tab w:val="clear" w:pos="930"/>
          <w:tab w:val="num" w:pos="360"/>
        </w:tabs>
        <w:suppressAutoHyphens w:val="0"/>
        <w:spacing w:before="120"/>
        <w:ind w:left="360"/>
        <w:jc w:val="both"/>
      </w:pPr>
      <w:r>
        <w:lastRenderedPageBreak/>
        <w:t xml:space="preserve">São partes integrantes deste Contrato: o Edital e seus Anexos, bem como a proposta da </w:t>
      </w:r>
      <w:r>
        <w:rPr>
          <w:b/>
          <w:bCs/>
        </w:rPr>
        <w:t xml:space="preserve">CONTRATADA </w:t>
      </w:r>
      <w:r>
        <w:t>no que não conflitar com as partes deste Contrato.</w:t>
      </w:r>
    </w:p>
    <w:p w:rsidR="00D07E16" w:rsidRDefault="00D07E16" w:rsidP="00BA35CE">
      <w:pPr>
        <w:pStyle w:val="Corpodetexto"/>
        <w:numPr>
          <w:ilvl w:val="0"/>
          <w:numId w:val="3"/>
        </w:numPr>
        <w:tabs>
          <w:tab w:val="clear" w:pos="930"/>
          <w:tab w:val="num" w:pos="360"/>
        </w:tabs>
        <w:suppressAutoHyphens w:val="0"/>
        <w:spacing w:before="120" w:after="0"/>
        <w:ind w:left="360"/>
        <w:jc w:val="both"/>
      </w:pPr>
      <w:r>
        <w:t xml:space="preserve">A </w:t>
      </w:r>
      <w:r>
        <w:rPr>
          <w:b/>
          <w:bCs/>
        </w:rPr>
        <w:t xml:space="preserve">CONTRATADA </w:t>
      </w:r>
      <w:r>
        <w:t xml:space="preserve">deverá manter, durante toda a execução do Contrato, compatibilidade com as obrigações assumidas, bem como com as condições de qualificação e habilitação exigidas no Edital de Pregão Eletrônico nº </w:t>
      </w:r>
      <w:r w:rsidR="00F501A6" w:rsidRPr="00F501A6">
        <w:rPr>
          <w:color w:val="FF0000"/>
        </w:rPr>
        <w:t>XX</w:t>
      </w:r>
      <w:r w:rsidRPr="00F501A6">
        <w:rPr>
          <w:color w:val="FF0000"/>
        </w:rPr>
        <w:t>/20</w:t>
      </w:r>
      <w:r w:rsidR="00F501A6" w:rsidRPr="00F501A6">
        <w:rPr>
          <w:color w:val="FF0000"/>
        </w:rPr>
        <w:t>XX</w:t>
      </w:r>
      <w:r>
        <w:t>.</w:t>
      </w:r>
    </w:p>
    <w:p w:rsidR="00F501A6" w:rsidRPr="00F501A6" w:rsidRDefault="00F501A6" w:rsidP="00BA35CE">
      <w:pPr>
        <w:pStyle w:val="Ttulo1"/>
        <w:spacing w:before="120"/>
        <w:ind w:right="-142"/>
        <w:jc w:val="center"/>
        <w:rPr>
          <w:b w:val="0"/>
          <w:bCs w:val="0"/>
          <w:i w:val="0"/>
          <w:iCs w:val="0"/>
        </w:rPr>
      </w:pPr>
    </w:p>
    <w:p w:rsidR="00D07E16" w:rsidRDefault="00D07E16" w:rsidP="00BA35CE">
      <w:pPr>
        <w:pStyle w:val="Ttulo1"/>
        <w:spacing w:before="120"/>
        <w:ind w:right="-142"/>
        <w:jc w:val="center"/>
        <w:rPr>
          <w:sz w:val="24"/>
          <w:szCs w:val="24"/>
        </w:rPr>
      </w:pPr>
      <w:r>
        <w:rPr>
          <w:sz w:val="24"/>
          <w:szCs w:val="24"/>
        </w:rPr>
        <w:t>CLÁUSULA DÉCIMA QUINTA – DO FORO</w:t>
      </w:r>
    </w:p>
    <w:p w:rsidR="00F501A6" w:rsidRPr="00F501A6" w:rsidRDefault="00F501A6" w:rsidP="00BA35CE">
      <w:pPr>
        <w:spacing w:before="120"/>
      </w:pPr>
    </w:p>
    <w:p w:rsidR="00D07E16" w:rsidRDefault="00D07E16" w:rsidP="00BA35CE">
      <w:pPr>
        <w:pStyle w:val="WW-Recuodecorpodetexto21"/>
        <w:spacing w:before="120" w:line="240" w:lineRule="auto"/>
      </w:pPr>
      <w:r>
        <w:t>Para dirimir todas as questões oriundas do presente Contrato, não resolvidas administrativamente, as partes elegem o Juízo Federal da Seção Judiciária do Estado do Rio de Janeiro, com exclusão de qualquer outro, por mais privilegiado que seja.</w:t>
      </w:r>
    </w:p>
    <w:p w:rsidR="00D07E16" w:rsidRDefault="00D07E16" w:rsidP="00BA35CE">
      <w:pPr>
        <w:pStyle w:val="Corpodetexto21"/>
        <w:widowControl/>
        <w:spacing w:before="120" w:after="0"/>
        <w:ind w:firstLine="1418"/>
      </w:pPr>
    </w:p>
    <w:p w:rsidR="00D07E16" w:rsidRDefault="00D07E16" w:rsidP="00BA35CE">
      <w:pPr>
        <w:pStyle w:val="Estilo7"/>
        <w:spacing w:before="120"/>
        <w:ind w:left="0" w:firstLine="709"/>
      </w:pPr>
      <w:r>
        <w:t xml:space="preserve">E, por estarem </w:t>
      </w:r>
      <w:proofErr w:type="gramStart"/>
      <w:r>
        <w:t>as</w:t>
      </w:r>
      <w:proofErr w:type="gramEnd"/>
      <w:r>
        <w:t xml:space="preserve"> partes justas e pactuadas, firmam o presente Contrato, em 03 (três) vias de igual teor e forma.</w:t>
      </w:r>
    </w:p>
    <w:p w:rsidR="00D07E16" w:rsidRDefault="00D07E16" w:rsidP="00BA35CE">
      <w:pPr>
        <w:tabs>
          <w:tab w:val="left" w:pos="720"/>
          <w:tab w:val="left" w:pos="1440"/>
        </w:tabs>
        <w:spacing w:before="120"/>
        <w:jc w:val="both"/>
      </w:pPr>
    </w:p>
    <w:p w:rsidR="00D07E16" w:rsidRDefault="00D07E16" w:rsidP="00BA35CE">
      <w:pPr>
        <w:tabs>
          <w:tab w:val="left" w:pos="720"/>
          <w:tab w:val="left" w:pos="1440"/>
        </w:tabs>
        <w:spacing w:before="120"/>
        <w:ind w:left="1418" w:hanging="1418"/>
        <w:jc w:val="both"/>
      </w:pPr>
    </w:p>
    <w:p w:rsidR="00D07E16" w:rsidRDefault="00D07E16" w:rsidP="00BA35CE">
      <w:pPr>
        <w:keepNext/>
        <w:spacing w:before="120"/>
        <w:jc w:val="center"/>
        <w:rPr>
          <w:b/>
          <w:bCs/>
        </w:rPr>
      </w:pPr>
      <w:r>
        <w:rPr>
          <w:b/>
          <w:bCs/>
        </w:rPr>
        <w:t xml:space="preserve">Rio de Janeiro, </w:t>
      </w:r>
      <w:r>
        <w:rPr>
          <w:b/>
          <w:bCs/>
          <w:color w:val="FF0000"/>
        </w:rPr>
        <w:t>xx</w:t>
      </w:r>
      <w:r>
        <w:rPr>
          <w:b/>
          <w:bCs/>
        </w:rPr>
        <w:t xml:space="preserve"> de </w:t>
      </w:r>
      <w:proofErr w:type="spellStart"/>
      <w:r>
        <w:rPr>
          <w:b/>
          <w:bCs/>
          <w:color w:val="FF0000"/>
        </w:rPr>
        <w:t>xxxxxxxxxx</w:t>
      </w:r>
      <w:proofErr w:type="spellEnd"/>
      <w:r>
        <w:rPr>
          <w:b/>
          <w:bCs/>
        </w:rPr>
        <w:t xml:space="preserve"> de 20</w:t>
      </w:r>
      <w:r>
        <w:rPr>
          <w:b/>
          <w:bCs/>
          <w:color w:val="FF0000"/>
        </w:rPr>
        <w:t>XX</w:t>
      </w:r>
      <w:r>
        <w:rPr>
          <w:b/>
          <w:bCs/>
        </w:rPr>
        <w:t>.</w:t>
      </w:r>
    </w:p>
    <w:p w:rsidR="00D07E16" w:rsidRDefault="00D07E16" w:rsidP="00BA35CE">
      <w:pPr>
        <w:keepNext/>
        <w:spacing w:before="120"/>
        <w:jc w:val="both"/>
      </w:pPr>
    </w:p>
    <w:p w:rsidR="00D07E16" w:rsidRDefault="00D07E16" w:rsidP="00BA35CE">
      <w:pPr>
        <w:keepNext/>
        <w:spacing w:before="120"/>
        <w:jc w:val="both"/>
      </w:pPr>
    </w:p>
    <w:p w:rsidR="00D07E16" w:rsidRDefault="00D07E16" w:rsidP="00BA35CE">
      <w:pPr>
        <w:keepNext/>
        <w:spacing w:before="120"/>
        <w:jc w:val="center"/>
        <w:rPr>
          <w:sz w:val="28"/>
          <w:szCs w:val="28"/>
        </w:rPr>
      </w:pPr>
      <w:r>
        <w:rPr>
          <w:sz w:val="28"/>
          <w:szCs w:val="28"/>
        </w:rPr>
        <w:t>________________________________________</w:t>
      </w:r>
    </w:p>
    <w:p w:rsidR="00D07E16" w:rsidRDefault="00D07E16" w:rsidP="00BA35CE">
      <w:pPr>
        <w:pStyle w:val="Ttulo3"/>
        <w:spacing w:before="120"/>
        <w:rPr>
          <w:color w:val="FF0000"/>
        </w:rPr>
      </w:pPr>
      <w:r>
        <w:rPr>
          <w:color w:val="FF0000"/>
        </w:rPr>
        <w:t>&lt;nome do ordenador de despesas&gt;</w:t>
      </w:r>
    </w:p>
    <w:p w:rsidR="00D07E16" w:rsidRDefault="00D07E16" w:rsidP="00BA35CE">
      <w:pPr>
        <w:pStyle w:val="Ttulo8"/>
        <w:spacing w:before="120"/>
      </w:pPr>
      <w:r>
        <w:t>Superintendência de Seguros Privados - SUSEP</w:t>
      </w:r>
    </w:p>
    <w:p w:rsidR="00D07E16" w:rsidRDefault="00D07E16" w:rsidP="00BA35CE">
      <w:pPr>
        <w:keepNext/>
        <w:spacing w:before="120"/>
        <w:jc w:val="both"/>
      </w:pPr>
    </w:p>
    <w:p w:rsidR="00D07E16" w:rsidRDefault="00D07E16" w:rsidP="00BA35CE">
      <w:pPr>
        <w:keepNext/>
        <w:spacing w:before="120"/>
        <w:jc w:val="both"/>
      </w:pPr>
    </w:p>
    <w:p w:rsidR="00D07E16" w:rsidRDefault="00D07E16" w:rsidP="00BA35CE">
      <w:pPr>
        <w:keepNext/>
        <w:spacing w:before="120"/>
        <w:jc w:val="center"/>
        <w:rPr>
          <w:b/>
          <w:bCs/>
          <w:sz w:val="28"/>
          <w:szCs w:val="28"/>
        </w:rPr>
      </w:pPr>
      <w:r>
        <w:rPr>
          <w:b/>
          <w:bCs/>
          <w:sz w:val="28"/>
          <w:szCs w:val="28"/>
        </w:rPr>
        <w:t>_____________________________________</w:t>
      </w:r>
    </w:p>
    <w:p w:rsidR="00D07E16" w:rsidRDefault="00D07E16" w:rsidP="00BA35CE">
      <w:pPr>
        <w:pStyle w:val="Ttulo8"/>
        <w:spacing w:before="120"/>
        <w:rPr>
          <w:color w:val="FF0000"/>
        </w:rPr>
      </w:pPr>
      <w:r>
        <w:rPr>
          <w:color w:val="FF0000"/>
        </w:rPr>
        <w:t>&lt;Nome&gt;</w:t>
      </w:r>
    </w:p>
    <w:p w:rsidR="00D07E16" w:rsidRDefault="00D07E16" w:rsidP="00BA35CE">
      <w:pPr>
        <w:pStyle w:val="Ttulo8"/>
        <w:spacing w:before="120"/>
        <w:rPr>
          <w:color w:val="FF0000"/>
        </w:rPr>
      </w:pPr>
      <w:r>
        <w:rPr>
          <w:color w:val="FF0000"/>
        </w:rPr>
        <w:t>&lt;Empresa contratada&gt;</w:t>
      </w:r>
    </w:p>
    <w:p w:rsidR="00D07E16" w:rsidRDefault="00D07E16" w:rsidP="00BA35CE">
      <w:pPr>
        <w:tabs>
          <w:tab w:val="left" w:pos="720"/>
          <w:tab w:val="left" w:pos="1440"/>
        </w:tabs>
        <w:spacing w:before="120"/>
        <w:ind w:left="1418" w:hanging="1418"/>
        <w:jc w:val="center"/>
      </w:pPr>
    </w:p>
    <w:sectPr w:rsidR="00D07E16" w:rsidSect="00D07E16">
      <w:headerReference w:type="even" r:id="rId7"/>
      <w:headerReference w:type="default" r:id="rId8"/>
      <w:footerReference w:type="even" r:id="rId9"/>
      <w:footerReference w:type="default" r:id="rId10"/>
      <w:headerReference w:type="first" r:id="rId11"/>
      <w:footerReference w:type="first" r:id="rId12"/>
      <w:pgSz w:w="12240" w:h="15840"/>
      <w:pgMar w:top="1134" w:right="1185"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38" w:rsidRDefault="000A1238" w:rsidP="00331723">
      <w:r>
        <w:separator/>
      </w:r>
    </w:p>
  </w:endnote>
  <w:endnote w:type="continuationSeparator" w:id="1">
    <w:p w:rsidR="000A1238" w:rsidRDefault="000A1238" w:rsidP="00331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37" w:rsidRDefault="00ED023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37" w:rsidRPr="00331723" w:rsidRDefault="00ED0237">
    <w:pPr>
      <w:pStyle w:val="Rodap"/>
      <w:jc w:val="center"/>
    </w:pPr>
    <w:r w:rsidRPr="00331723">
      <w:rPr>
        <w:rFonts w:ascii="Times New Roman" w:hAnsi="Times New Roman" w:cs="Times New Roman"/>
        <w:sz w:val="18"/>
        <w:szCs w:val="18"/>
      </w:rPr>
      <w:fldChar w:fldCharType="begin"/>
    </w:r>
    <w:r w:rsidRPr="00331723">
      <w:rPr>
        <w:rFonts w:ascii="Times New Roman" w:hAnsi="Times New Roman" w:cs="Times New Roman"/>
        <w:sz w:val="18"/>
        <w:szCs w:val="18"/>
      </w:rPr>
      <w:instrText>PAGE</w:instrText>
    </w:r>
    <w:r w:rsidRPr="00331723">
      <w:rPr>
        <w:rFonts w:ascii="Times New Roman" w:hAnsi="Times New Roman" w:cs="Times New Roman"/>
        <w:sz w:val="18"/>
        <w:szCs w:val="18"/>
      </w:rPr>
      <w:fldChar w:fldCharType="separate"/>
    </w:r>
    <w:r w:rsidR="00FA6947">
      <w:rPr>
        <w:rFonts w:ascii="Times New Roman" w:hAnsi="Times New Roman" w:cs="Times New Roman"/>
        <w:noProof/>
        <w:sz w:val="18"/>
        <w:szCs w:val="18"/>
      </w:rPr>
      <w:t>14</w:t>
    </w:r>
    <w:r w:rsidRPr="00331723">
      <w:rPr>
        <w:rFonts w:ascii="Times New Roman" w:hAnsi="Times New Roman" w:cs="Times New Roman"/>
        <w:sz w:val="18"/>
        <w:szCs w:val="18"/>
      </w:rPr>
      <w:fldChar w:fldCharType="end"/>
    </w:r>
    <w:r w:rsidRPr="00331723">
      <w:rPr>
        <w:rFonts w:ascii="Times New Roman" w:hAnsi="Times New Roman" w:cs="Times New Roman"/>
        <w:sz w:val="18"/>
        <w:szCs w:val="18"/>
      </w:rPr>
      <w:t xml:space="preserve"> de </w:t>
    </w:r>
    <w:r w:rsidRPr="00331723">
      <w:rPr>
        <w:rFonts w:ascii="Times New Roman" w:hAnsi="Times New Roman" w:cs="Times New Roman"/>
        <w:sz w:val="18"/>
        <w:szCs w:val="18"/>
      </w:rPr>
      <w:fldChar w:fldCharType="begin"/>
    </w:r>
    <w:r w:rsidRPr="00331723">
      <w:rPr>
        <w:rFonts w:ascii="Times New Roman" w:hAnsi="Times New Roman" w:cs="Times New Roman"/>
        <w:sz w:val="18"/>
        <w:szCs w:val="18"/>
      </w:rPr>
      <w:instrText>NUMPAGES</w:instrText>
    </w:r>
    <w:r w:rsidRPr="00331723">
      <w:rPr>
        <w:rFonts w:ascii="Times New Roman" w:hAnsi="Times New Roman" w:cs="Times New Roman"/>
        <w:sz w:val="18"/>
        <w:szCs w:val="18"/>
      </w:rPr>
      <w:fldChar w:fldCharType="separate"/>
    </w:r>
    <w:r w:rsidR="00783E65">
      <w:rPr>
        <w:rFonts w:ascii="Times New Roman" w:hAnsi="Times New Roman" w:cs="Times New Roman"/>
        <w:noProof/>
        <w:sz w:val="18"/>
        <w:szCs w:val="18"/>
      </w:rPr>
      <w:t>14</w:t>
    </w:r>
    <w:r w:rsidRPr="00331723">
      <w:rPr>
        <w:rFonts w:ascii="Times New Roman" w:hAnsi="Times New Roman" w:cs="Times New Roman"/>
        <w:sz w:val="18"/>
        <w:szCs w:val="18"/>
      </w:rPr>
      <w:fldChar w:fldCharType="end"/>
    </w:r>
  </w:p>
  <w:p w:rsidR="00ED0237" w:rsidRDefault="00ED023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37" w:rsidRDefault="00ED023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38" w:rsidRDefault="000A1238" w:rsidP="00331723">
      <w:r>
        <w:separator/>
      </w:r>
    </w:p>
  </w:footnote>
  <w:footnote w:type="continuationSeparator" w:id="1">
    <w:p w:rsidR="000A1238" w:rsidRDefault="000A1238" w:rsidP="00331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37" w:rsidRDefault="00ED023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0834" o:spid="_x0000_s2050" type="#_x0000_t136" style="position:absolute;margin-left:0;margin-top:0;width:528.4pt;height:150.95pt;rotation:315;z-index:-251658752;mso-position-horizontal:center;mso-position-horizontal-relative:margin;mso-position-vertical:center;mso-position-vertical-relative:margin" o:allowincell="f" fillcolor="silver" stroked="f">
          <v:textpath style="font-family:&quot;Arial&quot;;font-size:1pt" string="MINUT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5" w:type="dxa"/>
      <w:jc w:val="center"/>
      <w:tblLayout w:type="fixed"/>
      <w:tblLook w:val="0000"/>
    </w:tblPr>
    <w:tblGrid>
      <w:gridCol w:w="1418"/>
      <w:gridCol w:w="7937"/>
    </w:tblGrid>
    <w:tr w:rsidR="00ED0237" w:rsidRPr="00331723" w:rsidTr="00331723">
      <w:trPr>
        <w:trHeight w:val="568"/>
        <w:jc w:val="center"/>
      </w:trPr>
      <w:tc>
        <w:tcPr>
          <w:tcW w:w="1418" w:type="dxa"/>
          <w:tcBorders>
            <w:top w:val="nil"/>
            <w:left w:val="nil"/>
            <w:bottom w:val="nil"/>
            <w:right w:val="nil"/>
          </w:tcBorders>
        </w:tcPr>
        <w:p w:rsidR="00ED0237" w:rsidRPr="00331723" w:rsidRDefault="00ED0237" w:rsidP="00331723">
          <w:pPr>
            <w:pStyle w:val="Rodap"/>
            <w:tabs>
              <w:tab w:val="clear" w:pos="4419"/>
              <w:tab w:val="clear" w:pos="8838"/>
            </w:tabs>
            <w:rPr>
              <w:sz w:val="28"/>
              <w:szCs w:val="28"/>
            </w:rPr>
          </w:pPr>
          <w:r w:rsidRPr="0033172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0835" o:spid="_x0000_s2051" type="#_x0000_t136" style="position:absolute;margin-left:0;margin-top:0;width:528.4pt;height:150.95pt;rotation:315;z-index:-251657728;mso-position-horizontal:center;mso-position-horizontal-relative:margin;mso-position-vertical:center;mso-position-vertical-relative:margin" o:allowincell="f" fillcolor="silver" stroked="f">
                <v:textpath style="font-family:&quot;Arial&quot;;font-size:1pt" string="MINUTA"/>
              </v:shape>
            </w:pict>
          </w:r>
          <w:r w:rsidR="00330B04">
            <w:rPr>
              <w:noProof/>
              <w:lang w:eastAsia="pt-BR"/>
            </w:rPr>
            <w:drawing>
              <wp:inline distT="0" distB="0" distL="0" distR="0">
                <wp:extent cx="621665" cy="716915"/>
                <wp:effectExtent l="19050" t="0" r="698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21665" cy="716915"/>
                        </a:xfrm>
                        <a:prstGeom prst="rect">
                          <a:avLst/>
                        </a:prstGeom>
                        <a:noFill/>
                        <a:ln w="9525">
                          <a:noFill/>
                          <a:miter lim="800000"/>
                          <a:headEnd/>
                          <a:tailEnd/>
                        </a:ln>
                      </pic:spPr>
                    </pic:pic>
                  </a:graphicData>
                </a:graphic>
              </wp:inline>
            </w:drawing>
          </w:r>
        </w:p>
      </w:tc>
      <w:tc>
        <w:tcPr>
          <w:tcW w:w="7937" w:type="dxa"/>
          <w:tcBorders>
            <w:top w:val="nil"/>
            <w:left w:val="nil"/>
            <w:bottom w:val="nil"/>
            <w:right w:val="nil"/>
          </w:tcBorders>
        </w:tcPr>
        <w:p w:rsidR="00ED0237" w:rsidRPr="00331723" w:rsidRDefault="00ED0237" w:rsidP="00331723">
          <w:pPr>
            <w:rPr>
              <w:b/>
              <w:bCs/>
              <w:sz w:val="28"/>
              <w:szCs w:val="28"/>
            </w:rPr>
          </w:pPr>
        </w:p>
        <w:p w:rsidR="00ED0237" w:rsidRPr="00331723" w:rsidRDefault="00ED0237" w:rsidP="00331723">
          <w:pPr>
            <w:rPr>
              <w:b/>
              <w:bCs/>
            </w:rPr>
          </w:pPr>
          <w:r w:rsidRPr="00331723">
            <w:rPr>
              <w:b/>
              <w:bCs/>
            </w:rPr>
            <w:t>Ministério da Fazenda</w:t>
          </w:r>
        </w:p>
        <w:p w:rsidR="00ED0237" w:rsidRPr="00331723" w:rsidRDefault="00ED0237" w:rsidP="00331723">
          <w:pPr>
            <w:rPr>
              <w:b/>
              <w:bCs/>
              <w:sz w:val="28"/>
              <w:szCs w:val="28"/>
            </w:rPr>
          </w:pPr>
          <w:r w:rsidRPr="00331723">
            <w:rPr>
              <w:b/>
              <w:bCs/>
            </w:rPr>
            <w:t xml:space="preserve">SUPERINTENDÊNCIA DE SEGUROS PRIVADOS </w:t>
          </w:r>
        </w:p>
      </w:tc>
    </w:tr>
  </w:tbl>
  <w:p w:rsidR="00ED0237" w:rsidRDefault="00ED0237">
    <w:pPr>
      <w:pStyle w:val="Cabealho"/>
    </w:pPr>
  </w:p>
  <w:p w:rsidR="00ED0237" w:rsidRDefault="00ED023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37" w:rsidRDefault="00ED023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0833" o:spid="_x0000_s2049" type="#_x0000_t136" style="position:absolute;margin-left:0;margin-top:0;width:528.4pt;height:150.95pt;rotation:315;z-index:-251659776;mso-position-horizontal:center;mso-position-horizontal-relative:margin;mso-position-vertical:center;mso-position-vertical-relative:margin" o:allowincell="f" fillcolor="silver" stroked="f">
          <v:textpath style="font-family:&quot;Arial&quot;;font-size:1pt" string="MINUT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pStyle w:val="Ttulo6"/>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
    <w:nsid w:val="12421900"/>
    <w:multiLevelType w:val="multilevel"/>
    <w:tmpl w:val="420C24C4"/>
    <w:lvl w:ilvl="0">
      <w:start w:val="1"/>
      <w:numFmt w:val="lowerLetter"/>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
    <w:nsid w:val="2D304802"/>
    <w:multiLevelType w:val="hybridMultilevel"/>
    <w:tmpl w:val="59E65392"/>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4891F51"/>
    <w:multiLevelType w:val="hybridMultilevel"/>
    <w:tmpl w:val="22E65866"/>
    <w:lvl w:ilvl="0" w:tplc="BEBCE130">
      <w:start w:val="1"/>
      <w:numFmt w:val="decimal"/>
      <w:suff w:val="space"/>
      <w:lvlText w:val="%1)"/>
      <w:lvlJc w:val="left"/>
      <w:pPr>
        <w:ind w:left="2629"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50C727F1"/>
    <w:multiLevelType w:val="hybridMultilevel"/>
    <w:tmpl w:val="3260EEA0"/>
    <w:lvl w:ilvl="0" w:tplc="04160017">
      <w:start w:val="1"/>
      <w:numFmt w:val="lowerLetter"/>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62005362"/>
    <w:multiLevelType w:val="hybridMultilevel"/>
    <w:tmpl w:val="6B4A5E70"/>
    <w:lvl w:ilvl="0" w:tplc="BEBCE130">
      <w:start w:val="1"/>
      <w:numFmt w:val="decimal"/>
      <w:suff w:val="space"/>
      <w:lvlText w:val="%1)"/>
      <w:lvlJc w:val="left"/>
      <w:pPr>
        <w:ind w:left="2629"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6">
    <w:nsid w:val="69AB06A1"/>
    <w:multiLevelType w:val="hybridMultilevel"/>
    <w:tmpl w:val="022CAECA"/>
    <w:lvl w:ilvl="0" w:tplc="BEBCE130">
      <w:start w:val="1"/>
      <w:numFmt w:val="decimal"/>
      <w:suff w:val="space"/>
      <w:lvlText w:val="%1)"/>
      <w:lvlJc w:val="left"/>
      <w:pPr>
        <w:ind w:left="2629"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55A4173"/>
    <w:multiLevelType w:val="hybridMultilevel"/>
    <w:tmpl w:val="C28E5ABA"/>
    <w:lvl w:ilvl="0" w:tplc="1D721E1E">
      <w:start w:val="1"/>
      <w:numFmt w:val="lowerLetter"/>
      <w:lvlText w:val="%1)"/>
      <w:lvlJc w:val="left"/>
      <w:pPr>
        <w:tabs>
          <w:tab w:val="num" w:pos="930"/>
        </w:tabs>
        <w:ind w:left="930" w:hanging="360"/>
      </w:pPr>
      <w:rPr>
        <w:rFonts w:ascii="Times New Roman" w:hAnsi="Times New Roman" w:cs="Times New Roman" w:hint="default"/>
      </w:rPr>
    </w:lvl>
    <w:lvl w:ilvl="1" w:tplc="04160019">
      <w:start w:val="1"/>
      <w:numFmt w:val="lowerLetter"/>
      <w:lvlText w:val="%2."/>
      <w:lvlJc w:val="left"/>
      <w:pPr>
        <w:tabs>
          <w:tab w:val="num" w:pos="1650"/>
        </w:tabs>
        <w:ind w:left="1650" w:hanging="360"/>
      </w:pPr>
      <w:rPr>
        <w:rFonts w:ascii="Times New Roman" w:hAnsi="Times New Roman" w:cs="Times New Roman"/>
      </w:rPr>
    </w:lvl>
    <w:lvl w:ilvl="2" w:tplc="0416001B">
      <w:start w:val="1"/>
      <w:numFmt w:val="lowerRoman"/>
      <w:lvlText w:val="%3."/>
      <w:lvlJc w:val="right"/>
      <w:pPr>
        <w:tabs>
          <w:tab w:val="num" w:pos="2370"/>
        </w:tabs>
        <w:ind w:left="2370" w:hanging="180"/>
      </w:pPr>
      <w:rPr>
        <w:rFonts w:ascii="Times New Roman" w:hAnsi="Times New Roman" w:cs="Times New Roman"/>
      </w:rPr>
    </w:lvl>
    <w:lvl w:ilvl="3" w:tplc="0416000F">
      <w:start w:val="1"/>
      <w:numFmt w:val="decimal"/>
      <w:lvlText w:val="%4."/>
      <w:lvlJc w:val="left"/>
      <w:pPr>
        <w:tabs>
          <w:tab w:val="num" w:pos="3090"/>
        </w:tabs>
        <w:ind w:left="3090" w:hanging="360"/>
      </w:pPr>
      <w:rPr>
        <w:rFonts w:ascii="Times New Roman" w:hAnsi="Times New Roman" w:cs="Times New Roman"/>
      </w:rPr>
    </w:lvl>
    <w:lvl w:ilvl="4" w:tplc="04160019">
      <w:start w:val="1"/>
      <w:numFmt w:val="lowerLetter"/>
      <w:lvlText w:val="%5."/>
      <w:lvlJc w:val="left"/>
      <w:pPr>
        <w:tabs>
          <w:tab w:val="num" w:pos="3810"/>
        </w:tabs>
        <w:ind w:left="3810" w:hanging="360"/>
      </w:pPr>
      <w:rPr>
        <w:rFonts w:ascii="Times New Roman" w:hAnsi="Times New Roman" w:cs="Times New Roman"/>
      </w:rPr>
    </w:lvl>
    <w:lvl w:ilvl="5" w:tplc="0416001B">
      <w:start w:val="1"/>
      <w:numFmt w:val="lowerRoman"/>
      <w:lvlText w:val="%6."/>
      <w:lvlJc w:val="right"/>
      <w:pPr>
        <w:tabs>
          <w:tab w:val="num" w:pos="4530"/>
        </w:tabs>
        <w:ind w:left="4530" w:hanging="180"/>
      </w:pPr>
      <w:rPr>
        <w:rFonts w:ascii="Times New Roman" w:hAnsi="Times New Roman" w:cs="Times New Roman"/>
      </w:rPr>
    </w:lvl>
    <w:lvl w:ilvl="6" w:tplc="0416000F">
      <w:start w:val="1"/>
      <w:numFmt w:val="decimal"/>
      <w:lvlText w:val="%7."/>
      <w:lvlJc w:val="left"/>
      <w:pPr>
        <w:tabs>
          <w:tab w:val="num" w:pos="5250"/>
        </w:tabs>
        <w:ind w:left="5250" w:hanging="360"/>
      </w:pPr>
      <w:rPr>
        <w:rFonts w:ascii="Times New Roman" w:hAnsi="Times New Roman" w:cs="Times New Roman"/>
      </w:rPr>
    </w:lvl>
    <w:lvl w:ilvl="7" w:tplc="04160019">
      <w:start w:val="1"/>
      <w:numFmt w:val="lowerLetter"/>
      <w:lvlText w:val="%8."/>
      <w:lvlJc w:val="left"/>
      <w:pPr>
        <w:tabs>
          <w:tab w:val="num" w:pos="5970"/>
        </w:tabs>
        <w:ind w:left="5970" w:hanging="360"/>
      </w:pPr>
      <w:rPr>
        <w:rFonts w:ascii="Times New Roman" w:hAnsi="Times New Roman" w:cs="Times New Roman"/>
      </w:rPr>
    </w:lvl>
    <w:lvl w:ilvl="8" w:tplc="0416001B">
      <w:start w:val="1"/>
      <w:numFmt w:val="lowerRoman"/>
      <w:lvlText w:val="%9."/>
      <w:lvlJc w:val="right"/>
      <w:pPr>
        <w:tabs>
          <w:tab w:val="num" w:pos="6690"/>
        </w:tabs>
        <w:ind w:left="6690" w:hanging="180"/>
      </w:pPr>
      <w:rPr>
        <w:rFonts w:ascii="Times New Roman" w:hAnsi="Times New Roman" w:cs="Times New Roman"/>
      </w:rPr>
    </w:lvl>
  </w:abstractNum>
  <w:abstractNum w:abstractNumId="8">
    <w:nsid w:val="7F10594D"/>
    <w:multiLevelType w:val="hybridMultilevel"/>
    <w:tmpl w:val="0B088A18"/>
    <w:lvl w:ilvl="0" w:tplc="4FA2835E">
      <w:start w:val="1"/>
      <w:numFmt w:val="lowerLetter"/>
      <w:lvlText w:val="%1)"/>
      <w:lvlJc w:val="left"/>
      <w:pPr>
        <w:tabs>
          <w:tab w:val="num" w:pos="720"/>
        </w:tabs>
        <w:ind w:left="720" w:hanging="360"/>
      </w:pPr>
      <w:rPr>
        <w:rFonts w:ascii="Times New Roman" w:eastAsia="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4"/>
  </w:num>
  <w:num w:numId="3">
    <w:abstractNumId w:val="7"/>
  </w:num>
  <w:num w:numId="4">
    <w:abstractNumId w:val="8"/>
  </w:num>
  <w:num w:numId="5">
    <w:abstractNumId w:val="2"/>
  </w:num>
  <w:num w:numId="6">
    <w:abstractNumId w:val="5"/>
  </w:num>
  <w:num w:numId="7">
    <w:abstractNumId w:val="3"/>
  </w:num>
  <w:num w:numId="8">
    <w:abstractNumId w:val="6"/>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D07E16"/>
    <w:rsid w:val="00075549"/>
    <w:rsid w:val="000A04EE"/>
    <w:rsid w:val="000A1238"/>
    <w:rsid w:val="000C3A97"/>
    <w:rsid w:val="000F0AD7"/>
    <w:rsid w:val="00120DC8"/>
    <w:rsid w:val="001329A7"/>
    <w:rsid w:val="002147E5"/>
    <w:rsid w:val="00236A4C"/>
    <w:rsid w:val="002600EC"/>
    <w:rsid w:val="00264F90"/>
    <w:rsid w:val="002A5A9A"/>
    <w:rsid w:val="002B3464"/>
    <w:rsid w:val="002C1177"/>
    <w:rsid w:val="002C72AA"/>
    <w:rsid w:val="00323E1A"/>
    <w:rsid w:val="0032496F"/>
    <w:rsid w:val="00330B04"/>
    <w:rsid w:val="00331723"/>
    <w:rsid w:val="00350D4A"/>
    <w:rsid w:val="00371FAE"/>
    <w:rsid w:val="00386EE5"/>
    <w:rsid w:val="005412DA"/>
    <w:rsid w:val="005866DC"/>
    <w:rsid w:val="005A025D"/>
    <w:rsid w:val="005B0877"/>
    <w:rsid w:val="006748BD"/>
    <w:rsid w:val="00783E65"/>
    <w:rsid w:val="007E10F1"/>
    <w:rsid w:val="0081682C"/>
    <w:rsid w:val="008512D6"/>
    <w:rsid w:val="008A2C4D"/>
    <w:rsid w:val="008D4B3E"/>
    <w:rsid w:val="008E1941"/>
    <w:rsid w:val="009E3F78"/>
    <w:rsid w:val="009F2041"/>
    <w:rsid w:val="00A26BC9"/>
    <w:rsid w:val="00A26F25"/>
    <w:rsid w:val="00A45F6E"/>
    <w:rsid w:val="00A46A3B"/>
    <w:rsid w:val="00A547E1"/>
    <w:rsid w:val="00A95E59"/>
    <w:rsid w:val="00AC1D90"/>
    <w:rsid w:val="00AD107F"/>
    <w:rsid w:val="00AD3B76"/>
    <w:rsid w:val="00AE744F"/>
    <w:rsid w:val="00B00B00"/>
    <w:rsid w:val="00B9208F"/>
    <w:rsid w:val="00BA35CE"/>
    <w:rsid w:val="00BF0CDC"/>
    <w:rsid w:val="00BF7AF8"/>
    <w:rsid w:val="00C80D7D"/>
    <w:rsid w:val="00CE5E8A"/>
    <w:rsid w:val="00CF3B13"/>
    <w:rsid w:val="00D07E16"/>
    <w:rsid w:val="00D11B0E"/>
    <w:rsid w:val="00D5084D"/>
    <w:rsid w:val="00DE20F7"/>
    <w:rsid w:val="00E5317B"/>
    <w:rsid w:val="00E63EA8"/>
    <w:rsid w:val="00E67601"/>
    <w:rsid w:val="00E76B5D"/>
    <w:rsid w:val="00E959DF"/>
    <w:rsid w:val="00EA3EF8"/>
    <w:rsid w:val="00ED0237"/>
    <w:rsid w:val="00F42182"/>
    <w:rsid w:val="00F45802"/>
    <w:rsid w:val="00F501A6"/>
    <w:rsid w:val="00FA6947"/>
    <w:rsid w:val="00FD12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4C"/>
    <w:pPr>
      <w:suppressAutoHyphens/>
    </w:pPr>
    <w:rPr>
      <w:rFonts w:ascii="Times New Roman" w:hAnsi="Times New Roman"/>
      <w:sz w:val="24"/>
      <w:szCs w:val="24"/>
      <w:lang w:eastAsia="ar-SA"/>
    </w:rPr>
  </w:style>
  <w:style w:type="paragraph" w:styleId="Ttulo1">
    <w:name w:val="heading 1"/>
    <w:basedOn w:val="Normal"/>
    <w:next w:val="Normal"/>
    <w:link w:val="Ttulo1Char"/>
    <w:uiPriority w:val="99"/>
    <w:qFormat/>
    <w:rsid w:val="00236A4C"/>
    <w:pPr>
      <w:keepNext/>
      <w:numPr>
        <w:numId w:val="1"/>
      </w:numPr>
      <w:ind w:right="-1"/>
      <w:jc w:val="both"/>
      <w:outlineLvl w:val="0"/>
    </w:pPr>
    <w:rPr>
      <w:b/>
      <w:bCs/>
      <w:i/>
      <w:iCs/>
      <w:sz w:val="28"/>
      <w:szCs w:val="28"/>
      <w:u w:val="single"/>
    </w:rPr>
  </w:style>
  <w:style w:type="paragraph" w:styleId="Ttulo2">
    <w:name w:val="heading 2"/>
    <w:basedOn w:val="Normal"/>
    <w:next w:val="Normal"/>
    <w:link w:val="Ttulo2Char"/>
    <w:uiPriority w:val="99"/>
    <w:qFormat/>
    <w:rsid w:val="00236A4C"/>
    <w:pPr>
      <w:keepNext/>
      <w:ind w:left="-1416" w:firstLine="1440"/>
      <w:jc w:val="center"/>
      <w:outlineLvl w:val="1"/>
    </w:pPr>
    <w:rPr>
      <w:b/>
      <w:bCs/>
      <w:i/>
      <w:iCs/>
      <w:u w:val="single"/>
    </w:rPr>
  </w:style>
  <w:style w:type="paragraph" w:styleId="Ttulo3">
    <w:name w:val="heading 3"/>
    <w:basedOn w:val="Normal"/>
    <w:next w:val="Normal"/>
    <w:link w:val="Ttulo3Char"/>
    <w:uiPriority w:val="99"/>
    <w:qFormat/>
    <w:rsid w:val="00236A4C"/>
    <w:pPr>
      <w:keepNext/>
      <w:suppressAutoHyphens w:val="0"/>
      <w:jc w:val="center"/>
      <w:outlineLvl w:val="2"/>
    </w:pPr>
    <w:rPr>
      <w:b/>
      <w:bCs/>
      <w:color w:val="0000FF"/>
      <w:lang w:eastAsia="pt-BR"/>
    </w:rPr>
  </w:style>
  <w:style w:type="paragraph" w:styleId="Ttulo6">
    <w:name w:val="heading 6"/>
    <w:basedOn w:val="Normal"/>
    <w:next w:val="Normal"/>
    <w:link w:val="Ttulo6Char"/>
    <w:uiPriority w:val="99"/>
    <w:qFormat/>
    <w:rsid w:val="00236A4C"/>
    <w:pPr>
      <w:keepNext/>
      <w:numPr>
        <w:ilvl w:val="5"/>
        <w:numId w:val="1"/>
      </w:numPr>
      <w:spacing w:line="300" w:lineRule="auto"/>
      <w:jc w:val="both"/>
      <w:outlineLvl w:val="5"/>
    </w:pPr>
    <w:rPr>
      <w:b/>
      <w:bCs/>
      <w:u w:val="single"/>
    </w:rPr>
  </w:style>
  <w:style w:type="paragraph" w:styleId="Ttulo8">
    <w:name w:val="heading 8"/>
    <w:basedOn w:val="Normal"/>
    <w:next w:val="Normal"/>
    <w:link w:val="Ttulo8Char"/>
    <w:uiPriority w:val="99"/>
    <w:qFormat/>
    <w:rsid w:val="00236A4C"/>
    <w:pPr>
      <w:keepNext/>
      <w:suppressAutoHyphens w:val="0"/>
      <w:jc w:val="center"/>
      <w:outlineLvl w:val="7"/>
    </w:pPr>
    <w:rPr>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36A4C"/>
    <w:rPr>
      <w:rFonts w:ascii="Times New Roman" w:hAnsi="Times New Roman"/>
      <w:b/>
      <w:bCs/>
      <w:i/>
      <w:iCs/>
      <w:sz w:val="28"/>
      <w:szCs w:val="28"/>
      <w:u w:val="single"/>
      <w:lang w:eastAsia="ar-SA"/>
    </w:rPr>
  </w:style>
  <w:style w:type="character" w:customStyle="1" w:styleId="Ttulo2Char">
    <w:name w:val="Título 2 Char"/>
    <w:basedOn w:val="Fontepargpadro"/>
    <w:link w:val="Ttulo2"/>
    <w:uiPriority w:val="99"/>
    <w:rsid w:val="00236A4C"/>
    <w:rPr>
      <w:rFonts w:ascii="Cambria" w:hAnsi="Cambria" w:cs="Cambria"/>
      <w:b/>
      <w:bCs/>
      <w:i/>
      <w:iCs/>
      <w:sz w:val="28"/>
      <w:szCs w:val="28"/>
      <w:lang w:eastAsia="ar-SA" w:bidi="ar-SA"/>
    </w:rPr>
  </w:style>
  <w:style w:type="character" w:customStyle="1" w:styleId="Ttulo3Char">
    <w:name w:val="Título 3 Char"/>
    <w:basedOn w:val="Fontepargpadro"/>
    <w:link w:val="Ttulo3"/>
    <w:uiPriority w:val="99"/>
    <w:rsid w:val="00236A4C"/>
    <w:rPr>
      <w:rFonts w:ascii="Cambria" w:hAnsi="Cambria" w:cs="Cambria"/>
      <w:b/>
      <w:bCs/>
      <w:sz w:val="26"/>
      <w:szCs w:val="26"/>
      <w:lang w:eastAsia="ar-SA" w:bidi="ar-SA"/>
    </w:rPr>
  </w:style>
  <w:style w:type="character" w:customStyle="1" w:styleId="Ttulo6Char">
    <w:name w:val="Título 6 Char"/>
    <w:basedOn w:val="Fontepargpadro"/>
    <w:link w:val="Ttulo6"/>
    <w:uiPriority w:val="99"/>
    <w:rsid w:val="00236A4C"/>
    <w:rPr>
      <w:rFonts w:ascii="Times New Roman" w:hAnsi="Times New Roman"/>
      <w:b/>
      <w:bCs/>
      <w:sz w:val="24"/>
      <w:szCs w:val="24"/>
      <w:u w:val="single"/>
      <w:lang w:eastAsia="ar-SA"/>
    </w:rPr>
  </w:style>
  <w:style w:type="character" w:customStyle="1" w:styleId="Ttulo8Char">
    <w:name w:val="Título 8 Char"/>
    <w:basedOn w:val="Fontepargpadro"/>
    <w:link w:val="Ttulo8"/>
    <w:uiPriority w:val="99"/>
    <w:rsid w:val="00236A4C"/>
    <w:rPr>
      <w:rFonts w:ascii="Times New Roman" w:hAnsi="Times New Roman" w:cs="Times New Roman"/>
      <w:i/>
      <w:iCs/>
      <w:sz w:val="24"/>
      <w:szCs w:val="24"/>
      <w:lang w:eastAsia="ar-SA" w:bidi="ar-SA"/>
    </w:rPr>
  </w:style>
  <w:style w:type="character" w:customStyle="1" w:styleId="WW-Fontepargpadro">
    <w:name w:val="WW-Fonte parág. padrão"/>
    <w:uiPriority w:val="99"/>
    <w:rsid w:val="00236A4C"/>
  </w:style>
  <w:style w:type="character" w:customStyle="1" w:styleId="WW-Fontepargpadro1">
    <w:name w:val="WW-Fonte parág. padrão1"/>
    <w:uiPriority w:val="99"/>
    <w:rsid w:val="00236A4C"/>
  </w:style>
  <w:style w:type="character" w:customStyle="1" w:styleId="WW-Fontepargpadro11">
    <w:name w:val="WW-Fonte parág. padrão11"/>
    <w:uiPriority w:val="99"/>
    <w:rsid w:val="00236A4C"/>
  </w:style>
  <w:style w:type="character" w:customStyle="1" w:styleId="WW-Absatz-Standardschriftart">
    <w:name w:val="WW-Absatz-Standardschriftart"/>
    <w:uiPriority w:val="99"/>
    <w:rsid w:val="00236A4C"/>
  </w:style>
  <w:style w:type="character" w:customStyle="1" w:styleId="WW-Absatz-Standardschriftart1">
    <w:name w:val="WW-Absatz-Standardschriftart1"/>
    <w:uiPriority w:val="99"/>
    <w:rsid w:val="00236A4C"/>
  </w:style>
  <w:style w:type="character" w:customStyle="1" w:styleId="WW-Absatz-Standardschriftart11">
    <w:name w:val="WW-Absatz-Standardschriftart11"/>
    <w:uiPriority w:val="99"/>
    <w:rsid w:val="00236A4C"/>
  </w:style>
  <w:style w:type="character" w:customStyle="1" w:styleId="WW8Num1z0">
    <w:name w:val="WW8Num1z0"/>
    <w:uiPriority w:val="99"/>
    <w:rsid w:val="00236A4C"/>
    <w:rPr>
      <w:b/>
      <w:bCs/>
    </w:rPr>
  </w:style>
  <w:style w:type="character" w:customStyle="1" w:styleId="WW8Num2z0">
    <w:name w:val="WW8Num2z0"/>
    <w:uiPriority w:val="99"/>
    <w:rsid w:val="00236A4C"/>
    <w:rPr>
      <w:b/>
      <w:bCs/>
    </w:rPr>
  </w:style>
  <w:style w:type="character" w:customStyle="1" w:styleId="WW8Num12z0">
    <w:name w:val="WW8Num12z0"/>
    <w:uiPriority w:val="99"/>
    <w:rsid w:val="00236A4C"/>
    <w:rPr>
      <w:b/>
      <w:bCs/>
    </w:rPr>
  </w:style>
  <w:style w:type="character" w:customStyle="1" w:styleId="WW-Fontepargpadro111">
    <w:name w:val="WW-Fonte parág. padrão111"/>
    <w:uiPriority w:val="99"/>
    <w:rsid w:val="00236A4C"/>
  </w:style>
  <w:style w:type="character" w:customStyle="1" w:styleId="WW-WW8Num2z0">
    <w:name w:val="WW-WW8Num2z0"/>
    <w:uiPriority w:val="99"/>
    <w:rsid w:val="00236A4C"/>
    <w:rPr>
      <w:color w:val="auto"/>
    </w:rPr>
  </w:style>
  <w:style w:type="character" w:customStyle="1" w:styleId="WW8Num3z0">
    <w:name w:val="WW8Num3z0"/>
    <w:uiPriority w:val="99"/>
    <w:rsid w:val="00236A4C"/>
    <w:rPr>
      <w:color w:val="auto"/>
    </w:rPr>
  </w:style>
  <w:style w:type="character" w:customStyle="1" w:styleId="WW8Num4z0">
    <w:name w:val="WW8Num4z0"/>
    <w:uiPriority w:val="99"/>
    <w:rsid w:val="00236A4C"/>
    <w:rPr>
      <w:b/>
      <w:bCs/>
    </w:rPr>
  </w:style>
  <w:style w:type="character" w:customStyle="1" w:styleId="WW8Num9z0">
    <w:name w:val="WW8Num9z0"/>
    <w:uiPriority w:val="99"/>
    <w:rsid w:val="00236A4C"/>
    <w:rPr>
      <w:b/>
      <w:bCs/>
    </w:rPr>
  </w:style>
  <w:style w:type="character" w:customStyle="1" w:styleId="WW8Num10z0">
    <w:name w:val="WW8Num10z0"/>
    <w:uiPriority w:val="99"/>
    <w:rsid w:val="00236A4C"/>
    <w:rPr>
      <w:b/>
      <w:bCs/>
    </w:rPr>
  </w:style>
  <w:style w:type="character" w:customStyle="1" w:styleId="WW8Num11z0">
    <w:name w:val="WW8Num11z0"/>
    <w:uiPriority w:val="99"/>
    <w:rsid w:val="00236A4C"/>
    <w:rPr>
      <w:rFonts w:ascii="Times New Roman" w:hAnsi="Times New Roman" w:cs="Times New Roman"/>
    </w:rPr>
  </w:style>
  <w:style w:type="character" w:customStyle="1" w:styleId="WW-WW8Num12z0">
    <w:name w:val="WW-WW8Num12z0"/>
    <w:uiPriority w:val="99"/>
    <w:rsid w:val="00236A4C"/>
    <w:rPr>
      <w:b/>
      <w:bCs/>
    </w:rPr>
  </w:style>
  <w:style w:type="character" w:customStyle="1" w:styleId="WW8Num16z0">
    <w:name w:val="WW8Num16z0"/>
    <w:uiPriority w:val="99"/>
    <w:rsid w:val="00236A4C"/>
    <w:rPr>
      <w:b/>
      <w:bCs/>
    </w:rPr>
  </w:style>
  <w:style w:type="character" w:customStyle="1" w:styleId="WW8Num17z0">
    <w:name w:val="WW8Num17z0"/>
    <w:uiPriority w:val="99"/>
    <w:rsid w:val="00236A4C"/>
    <w:rPr>
      <w:b/>
      <w:bCs/>
    </w:rPr>
  </w:style>
  <w:style w:type="character" w:customStyle="1" w:styleId="WW8Num18z0">
    <w:name w:val="WW8Num18z0"/>
    <w:uiPriority w:val="99"/>
    <w:rsid w:val="00236A4C"/>
    <w:rPr>
      <w:b/>
      <w:bCs/>
    </w:rPr>
  </w:style>
  <w:style w:type="character" w:customStyle="1" w:styleId="WW8Num20z0">
    <w:name w:val="WW8Num20z0"/>
    <w:uiPriority w:val="99"/>
    <w:rsid w:val="00236A4C"/>
    <w:rPr>
      <w:b/>
      <w:bCs/>
    </w:rPr>
  </w:style>
  <w:style w:type="character" w:customStyle="1" w:styleId="WW8Num24z0">
    <w:name w:val="WW8Num24z0"/>
    <w:uiPriority w:val="99"/>
    <w:rsid w:val="00236A4C"/>
    <w:rPr>
      <w:b/>
      <w:bCs/>
    </w:rPr>
  </w:style>
  <w:style w:type="character" w:customStyle="1" w:styleId="WW8Num25z0">
    <w:name w:val="WW8Num25z0"/>
    <w:uiPriority w:val="99"/>
    <w:rsid w:val="00236A4C"/>
    <w:rPr>
      <w:b/>
      <w:bCs/>
      <w:color w:val="auto"/>
    </w:rPr>
  </w:style>
  <w:style w:type="character" w:customStyle="1" w:styleId="WW8Num26z0">
    <w:name w:val="WW8Num26z0"/>
    <w:uiPriority w:val="99"/>
    <w:rsid w:val="00236A4C"/>
    <w:rPr>
      <w:rFonts w:ascii="Symbol" w:hAnsi="Symbol" w:cs="Symbol"/>
    </w:rPr>
  </w:style>
  <w:style w:type="character" w:customStyle="1" w:styleId="WW8Num26z1">
    <w:name w:val="WW8Num26z1"/>
    <w:uiPriority w:val="99"/>
    <w:rsid w:val="00236A4C"/>
    <w:rPr>
      <w:rFonts w:ascii="Courier New" w:hAnsi="Courier New" w:cs="Courier New"/>
    </w:rPr>
  </w:style>
  <w:style w:type="character" w:customStyle="1" w:styleId="WW8Num26z2">
    <w:name w:val="WW8Num26z2"/>
    <w:uiPriority w:val="99"/>
    <w:rsid w:val="00236A4C"/>
    <w:rPr>
      <w:rFonts w:ascii="Wingdings" w:hAnsi="Wingdings" w:cs="Wingdings"/>
    </w:rPr>
  </w:style>
  <w:style w:type="character" w:customStyle="1" w:styleId="WW8Num27z1">
    <w:name w:val="WW8Num27z1"/>
    <w:uiPriority w:val="99"/>
    <w:rsid w:val="00236A4C"/>
    <w:rPr>
      <w:rFonts w:ascii="Courier New" w:hAnsi="Courier New" w:cs="Courier New"/>
    </w:rPr>
  </w:style>
  <w:style w:type="character" w:customStyle="1" w:styleId="WW8Num27z2">
    <w:name w:val="WW8Num27z2"/>
    <w:uiPriority w:val="99"/>
    <w:rsid w:val="00236A4C"/>
    <w:rPr>
      <w:rFonts w:ascii="Wingdings" w:hAnsi="Wingdings" w:cs="Wingdings"/>
    </w:rPr>
  </w:style>
  <w:style w:type="character" w:customStyle="1" w:styleId="WW8Num27z3">
    <w:name w:val="WW8Num27z3"/>
    <w:uiPriority w:val="99"/>
    <w:rsid w:val="00236A4C"/>
    <w:rPr>
      <w:rFonts w:ascii="Symbol" w:hAnsi="Symbol" w:cs="Symbol"/>
    </w:rPr>
  </w:style>
  <w:style w:type="character" w:customStyle="1" w:styleId="WW8Num28z0">
    <w:name w:val="WW8Num28z0"/>
    <w:uiPriority w:val="99"/>
    <w:rsid w:val="00236A4C"/>
    <w:rPr>
      <w:rFonts w:ascii="Times New Roman" w:hAnsi="Times New Roman" w:cs="Times New Roman"/>
    </w:rPr>
  </w:style>
  <w:style w:type="character" w:customStyle="1" w:styleId="WW8Num28z1">
    <w:name w:val="WW8Num28z1"/>
    <w:uiPriority w:val="99"/>
    <w:rsid w:val="00236A4C"/>
    <w:rPr>
      <w:rFonts w:ascii="Courier New" w:hAnsi="Courier New" w:cs="Courier New"/>
    </w:rPr>
  </w:style>
  <w:style w:type="character" w:customStyle="1" w:styleId="WW8Num28z2">
    <w:name w:val="WW8Num28z2"/>
    <w:uiPriority w:val="99"/>
    <w:rsid w:val="00236A4C"/>
    <w:rPr>
      <w:rFonts w:ascii="Wingdings" w:hAnsi="Wingdings" w:cs="Wingdings"/>
    </w:rPr>
  </w:style>
  <w:style w:type="character" w:customStyle="1" w:styleId="WW8Num28z3">
    <w:name w:val="WW8Num28z3"/>
    <w:uiPriority w:val="99"/>
    <w:rsid w:val="00236A4C"/>
    <w:rPr>
      <w:rFonts w:ascii="Symbol" w:hAnsi="Symbol" w:cs="Symbol"/>
    </w:rPr>
  </w:style>
  <w:style w:type="character" w:customStyle="1" w:styleId="WW8Num29z0">
    <w:name w:val="WW8Num29z0"/>
    <w:uiPriority w:val="99"/>
    <w:rsid w:val="00236A4C"/>
    <w:rPr>
      <w:rFonts w:ascii="Symbol" w:hAnsi="Symbol" w:cs="Symbol"/>
    </w:rPr>
  </w:style>
  <w:style w:type="character" w:customStyle="1" w:styleId="WW8Num31z0">
    <w:name w:val="WW8Num31z0"/>
    <w:uiPriority w:val="99"/>
    <w:rsid w:val="00236A4C"/>
    <w:rPr>
      <w:b/>
      <w:bCs/>
    </w:rPr>
  </w:style>
  <w:style w:type="character" w:customStyle="1" w:styleId="WW8Num37z0">
    <w:name w:val="WW8Num37z0"/>
    <w:uiPriority w:val="99"/>
    <w:rsid w:val="00236A4C"/>
    <w:rPr>
      <w:color w:val="auto"/>
    </w:rPr>
  </w:style>
  <w:style w:type="character" w:customStyle="1" w:styleId="WW8Num41z0">
    <w:name w:val="WW8Num41z0"/>
    <w:uiPriority w:val="99"/>
    <w:rsid w:val="00236A4C"/>
    <w:rPr>
      <w:b/>
      <w:bCs/>
    </w:rPr>
  </w:style>
  <w:style w:type="character" w:customStyle="1" w:styleId="WW-Fontepargpadro1111">
    <w:name w:val="WW-Fonte parág. padrão1111"/>
    <w:uiPriority w:val="99"/>
    <w:rsid w:val="00236A4C"/>
  </w:style>
  <w:style w:type="character" w:customStyle="1" w:styleId="WW-Absatz-Standardschriftart111">
    <w:name w:val="WW-Absatz-Standardschriftart111"/>
    <w:uiPriority w:val="99"/>
    <w:rsid w:val="00236A4C"/>
  </w:style>
  <w:style w:type="character" w:customStyle="1" w:styleId="WW-Absatz-Standardschriftart1111">
    <w:name w:val="WW-Absatz-Standardschriftart1111"/>
    <w:uiPriority w:val="99"/>
    <w:rsid w:val="00236A4C"/>
  </w:style>
  <w:style w:type="character" w:customStyle="1" w:styleId="WW-Fontepargpadro11111">
    <w:name w:val="WW-Fonte parág. padrão11111"/>
    <w:uiPriority w:val="99"/>
    <w:rsid w:val="00236A4C"/>
  </w:style>
  <w:style w:type="character" w:customStyle="1" w:styleId="WW-Absatz-Standardschriftart11111">
    <w:name w:val="WW-Absatz-Standardschriftart11111"/>
    <w:uiPriority w:val="99"/>
    <w:rsid w:val="00236A4C"/>
  </w:style>
  <w:style w:type="character" w:customStyle="1" w:styleId="WW-Fontepargpadro111111">
    <w:name w:val="WW-Fonte parág. padrão111111"/>
    <w:uiPriority w:val="99"/>
    <w:rsid w:val="00236A4C"/>
  </w:style>
  <w:style w:type="character" w:customStyle="1" w:styleId="SmbolosdeNumerao">
    <w:name w:val="Símbolos de Numeração"/>
    <w:uiPriority w:val="99"/>
    <w:rsid w:val="00236A4C"/>
  </w:style>
  <w:style w:type="character" w:customStyle="1" w:styleId="WW-SmbolosdeNumerao">
    <w:name w:val="WW-Símbolos de Numeração"/>
    <w:uiPriority w:val="99"/>
    <w:rsid w:val="00236A4C"/>
  </w:style>
  <w:style w:type="character" w:customStyle="1" w:styleId="WW-SmbolosdeNumerao1">
    <w:name w:val="WW-Símbolos de Numeração1"/>
    <w:uiPriority w:val="99"/>
    <w:rsid w:val="00236A4C"/>
  </w:style>
  <w:style w:type="character" w:customStyle="1" w:styleId="WW-SmbolosdeNumerao11">
    <w:name w:val="WW-Símbolos de Numeração11"/>
    <w:uiPriority w:val="99"/>
    <w:rsid w:val="00236A4C"/>
  </w:style>
  <w:style w:type="character" w:customStyle="1" w:styleId="WW-SmbolosdeNumerao111">
    <w:name w:val="WW-Símbolos de Numeração111"/>
    <w:uiPriority w:val="99"/>
    <w:rsid w:val="00236A4C"/>
  </w:style>
  <w:style w:type="character" w:customStyle="1" w:styleId="WW-SmbolosdeNumerao1111">
    <w:name w:val="WW-Símbolos de Numeração1111"/>
    <w:uiPriority w:val="99"/>
    <w:rsid w:val="00236A4C"/>
  </w:style>
  <w:style w:type="character" w:customStyle="1" w:styleId="WW-SmbolosdeNumerao11111">
    <w:name w:val="WW-Símbolos de Numeração11111"/>
    <w:uiPriority w:val="99"/>
    <w:rsid w:val="00236A4C"/>
  </w:style>
  <w:style w:type="character" w:customStyle="1" w:styleId="WW-SmbolosdeNumerao111111">
    <w:name w:val="WW-Símbolos de Numeração111111"/>
    <w:uiPriority w:val="99"/>
    <w:rsid w:val="00236A4C"/>
  </w:style>
  <w:style w:type="character" w:customStyle="1" w:styleId="WW-SmbolosdeNumerao1111111">
    <w:name w:val="WW-Símbolos de Numeração1111111"/>
    <w:uiPriority w:val="99"/>
    <w:rsid w:val="00236A4C"/>
  </w:style>
  <w:style w:type="character" w:customStyle="1" w:styleId="WW-SmbolosdeNumerao11111111">
    <w:name w:val="WW-Símbolos de Numeração11111111"/>
    <w:uiPriority w:val="99"/>
    <w:rsid w:val="00236A4C"/>
  </w:style>
  <w:style w:type="paragraph" w:styleId="Corpodetexto">
    <w:name w:val="Body Text"/>
    <w:basedOn w:val="Normal"/>
    <w:link w:val="CorpodetextoChar"/>
    <w:uiPriority w:val="99"/>
    <w:rsid w:val="00236A4C"/>
    <w:pPr>
      <w:spacing w:after="120"/>
    </w:pPr>
  </w:style>
  <w:style w:type="character" w:customStyle="1" w:styleId="CorpodetextoChar">
    <w:name w:val="Corpo de texto Char"/>
    <w:basedOn w:val="Fontepargpadro"/>
    <w:link w:val="Corpodetexto"/>
    <w:uiPriority w:val="99"/>
    <w:rsid w:val="00236A4C"/>
    <w:rPr>
      <w:rFonts w:ascii="Times New Roman" w:hAnsi="Times New Roman" w:cs="Times New Roman"/>
      <w:sz w:val="24"/>
      <w:szCs w:val="24"/>
      <w:lang w:eastAsia="ar-SA" w:bidi="ar-SA"/>
    </w:rPr>
  </w:style>
  <w:style w:type="paragraph" w:styleId="Lista">
    <w:name w:val="List"/>
    <w:basedOn w:val="Corpodetexto"/>
    <w:uiPriority w:val="99"/>
    <w:rsid w:val="00236A4C"/>
    <w:rPr>
      <w:rFonts w:ascii="Tahoma" w:hAnsi="Tahoma" w:cs="Tahoma"/>
    </w:rPr>
  </w:style>
  <w:style w:type="paragraph" w:styleId="Legenda">
    <w:name w:val="caption"/>
    <w:basedOn w:val="Normal"/>
    <w:uiPriority w:val="99"/>
    <w:qFormat/>
    <w:rsid w:val="00236A4C"/>
    <w:pPr>
      <w:suppressLineNumbers/>
      <w:spacing w:before="120" w:after="120"/>
    </w:pPr>
    <w:rPr>
      <w:rFonts w:ascii="Tahoma" w:hAnsi="Tahoma" w:cs="Tahoma"/>
      <w:i/>
      <w:iCs/>
      <w:sz w:val="20"/>
      <w:szCs w:val="20"/>
    </w:rPr>
  </w:style>
  <w:style w:type="paragraph" w:customStyle="1" w:styleId="ndice">
    <w:name w:val="Índice"/>
    <w:basedOn w:val="Normal"/>
    <w:uiPriority w:val="99"/>
    <w:rsid w:val="00236A4C"/>
    <w:pPr>
      <w:suppressLineNumbers/>
    </w:pPr>
    <w:rPr>
      <w:rFonts w:ascii="Tahoma" w:hAnsi="Tahoma" w:cs="Tahoma"/>
    </w:rPr>
  </w:style>
  <w:style w:type="paragraph" w:customStyle="1" w:styleId="TtuloPrincipal">
    <w:name w:val="Título Principal"/>
    <w:basedOn w:val="Normal"/>
    <w:next w:val="Corpodetexto"/>
    <w:uiPriority w:val="99"/>
    <w:rsid w:val="00236A4C"/>
    <w:pPr>
      <w:keepNext/>
      <w:spacing w:before="240" w:after="120"/>
    </w:pPr>
    <w:rPr>
      <w:rFonts w:ascii="Arial" w:hAnsi="Arial" w:cs="Arial"/>
      <w:sz w:val="28"/>
      <w:szCs w:val="28"/>
    </w:rPr>
  </w:style>
  <w:style w:type="paragraph" w:customStyle="1" w:styleId="WW-Legenda">
    <w:name w:val="WW-Legenda"/>
    <w:basedOn w:val="Normal"/>
    <w:uiPriority w:val="99"/>
    <w:rsid w:val="00236A4C"/>
    <w:pPr>
      <w:suppressLineNumbers/>
      <w:spacing w:before="120" w:after="120"/>
    </w:pPr>
    <w:rPr>
      <w:rFonts w:ascii="Tahoma" w:hAnsi="Tahoma" w:cs="Tahoma"/>
      <w:i/>
      <w:iCs/>
      <w:sz w:val="20"/>
      <w:szCs w:val="20"/>
    </w:rPr>
  </w:style>
  <w:style w:type="paragraph" w:customStyle="1" w:styleId="WW-ndice">
    <w:name w:val="WW-Índice"/>
    <w:basedOn w:val="Normal"/>
    <w:uiPriority w:val="99"/>
    <w:rsid w:val="00236A4C"/>
    <w:pPr>
      <w:suppressLineNumbers/>
    </w:pPr>
    <w:rPr>
      <w:rFonts w:ascii="Tahoma" w:hAnsi="Tahoma" w:cs="Tahoma"/>
    </w:rPr>
  </w:style>
  <w:style w:type="paragraph" w:customStyle="1" w:styleId="WW-TtuloPrincipal">
    <w:name w:val="WW-Título Principal"/>
    <w:basedOn w:val="Normal"/>
    <w:next w:val="Corpodetexto"/>
    <w:uiPriority w:val="99"/>
    <w:rsid w:val="00236A4C"/>
    <w:pPr>
      <w:keepNext/>
      <w:spacing w:before="240" w:after="120"/>
    </w:pPr>
    <w:rPr>
      <w:rFonts w:ascii="Arial" w:hAnsi="Arial" w:cs="Arial"/>
      <w:sz w:val="28"/>
      <w:szCs w:val="28"/>
    </w:rPr>
  </w:style>
  <w:style w:type="paragraph" w:customStyle="1" w:styleId="WW-Legenda1">
    <w:name w:val="WW-Legenda1"/>
    <w:basedOn w:val="Normal"/>
    <w:uiPriority w:val="99"/>
    <w:rsid w:val="00236A4C"/>
    <w:pPr>
      <w:suppressLineNumbers/>
      <w:spacing w:before="120" w:after="120"/>
    </w:pPr>
    <w:rPr>
      <w:rFonts w:ascii="Tahoma" w:hAnsi="Tahoma" w:cs="Tahoma"/>
      <w:i/>
      <w:iCs/>
      <w:sz w:val="20"/>
      <w:szCs w:val="20"/>
    </w:rPr>
  </w:style>
  <w:style w:type="paragraph" w:customStyle="1" w:styleId="WW-ndice1">
    <w:name w:val="WW-Índice1"/>
    <w:basedOn w:val="Normal"/>
    <w:uiPriority w:val="99"/>
    <w:rsid w:val="00236A4C"/>
    <w:pPr>
      <w:suppressLineNumbers/>
    </w:pPr>
    <w:rPr>
      <w:rFonts w:ascii="Tahoma" w:hAnsi="Tahoma" w:cs="Tahoma"/>
    </w:rPr>
  </w:style>
  <w:style w:type="paragraph" w:customStyle="1" w:styleId="WW-TtuloPrincipal1">
    <w:name w:val="WW-Título Principal1"/>
    <w:basedOn w:val="Normal"/>
    <w:next w:val="Corpodetexto"/>
    <w:uiPriority w:val="99"/>
    <w:rsid w:val="00236A4C"/>
    <w:pPr>
      <w:keepNext/>
      <w:spacing w:before="240" w:after="120"/>
    </w:pPr>
    <w:rPr>
      <w:rFonts w:ascii="Arial" w:hAnsi="Arial" w:cs="Arial"/>
      <w:sz w:val="28"/>
      <w:szCs w:val="28"/>
    </w:rPr>
  </w:style>
  <w:style w:type="paragraph" w:customStyle="1" w:styleId="WW-Legenda11">
    <w:name w:val="WW-Legenda11"/>
    <w:basedOn w:val="Normal"/>
    <w:uiPriority w:val="99"/>
    <w:rsid w:val="00236A4C"/>
    <w:pPr>
      <w:suppressLineNumbers/>
      <w:spacing w:before="120" w:after="120"/>
    </w:pPr>
    <w:rPr>
      <w:rFonts w:ascii="Tahoma" w:hAnsi="Tahoma" w:cs="Tahoma"/>
      <w:i/>
      <w:iCs/>
      <w:sz w:val="20"/>
      <w:szCs w:val="20"/>
    </w:rPr>
  </w:style>
  <w:style w:type="paragraph" w:customStyle="1" w:styleId="WW-ndice11">
    <w:name w:val="WW-Índice11"/>
    <w:basedOn w:val="Normal"/>
    <w:uiPriority w:val="99"/>
    <w:rsid w:val="00236A4C"/>
    <w:pPr>
      <w:suppressLineNumbers/>
    </w:pPr>
    <w:rPr>
      <w:rFonts w:ascii="Tahoma" w:hAnsi="Tahoma" w:cs="Tahoma"/>
    </w:rPr>
  </w:style>
  <w:style w:type="paragraph" w:customStyle="1" w:styleId="WW-TtuloPrincipal11">
    <w:name w:val="WW-Título Principal11"/>
    <w:basedOn w:val="Normal"/>
    <w:next w:val="Corpodetexto"/>
    <w:uiPriority w:val="99"/>
    <w:rsid w:val="00236A4C"/>
    <w:pPr>
      <w:keepNext/>
      <w:spacing w:before="240" w:after="120"/>
    </w:pPr>
    <w:rPr>
      <w:rFonts w:ascii="Arial" w:hAnsi="Arial" w:cs="Arial"/>
      <w:sz w:val="28"/>
      <w:szCs w:val="28"/>
    </w:rPr>
  </w:style>
  <w:style w:type="paragraph" w:customStyle="1" w:styleId="WW-Legenda111">
    <w:name w:val="WW-Legenda111"/>
    <w:basedOn w:val="Normal"/>
    <w:uiPriority w:val="99"/>
    <w:rsid w:val="00236A4C"/>
    <w:pPr>
      <w:suppressLineNumbers/>
      <w:spacing w:before="120" w:after="120"/>
    </w:pPr>
    <w:rPr>
      <w:rFonts w:ascii="Tahoma" w:hAnsi="Tahoma" w:cs="Tahoma"/>
      <w:i/>
      <w:iCs/>
      <w:sz w:val="20"/>
      <w:szCs w:val="20"/>
    </w:rPr>
  </w:style>
  <w:style w:type="paragraph" w:customStyle="1" w:styleId="WW-ndice111">
    <w:name w:val="WW-Índice111"/>
    <w:basedOn w:val="Normal"/>
    <w:uiPriority w:val="99"/>
    <w:rsid w:val="00236A4C"/>
    <w:pPr>
      <w:suppressLineNumbers/>
    </w:pPr>
    <w:rPr>
      <w:rFonts w:ascii="Tahoma" w:hAnsi="Tahoma" w:cs="Tahoma"/>
    </w:rPr>
  </w:style>
  <w:style w:type="paragraph" w:customStyle="1" w:styleId="WW-TtuloPrincipal111">
    <w:name w:val="WW-Título Principal111"/>
    <w:basedOn w:val="Normal"/>
    <w:next w:val="Corpodetexto"/>
    <w:uiPriority w:val="99"/>
    <w:rsid w:val="00236A4C"/>
    <w:pPr>
      <w:keepNext/>
      <w:spacing w:before="240" w:after="120"/>
    </w:pPr>
    <w:rPr>
      <w:rFonts w:ascii="Arial" w:hAnsi="Arial" w:cs="Arial"/>
      <w:sz w:val="28"/>
      <w:szCs w:val="28"/>
    </w:rPr>
  </w:style>
  <w:style w:type="paragraph" w:customStyle="1" w:styleId="WW-Legenda1111">
    <w:name w:val="WW-Legenda1111"/>
    <w:basedOn w:val="Normal"/>
    <w:uiPriority w:val="99"/>
    <w:rsid w:val="00236A4C"/>
    <w:pPr>
      <w:suppressLineNumbers/>
      <w:spacing w:before="120" w:after="120"/>
    </w:pPr>
    <w:rPr>
      <w:rFonts w:ascii="Tahoma" w:hAnsi="Tahoma" w:cs="Tahoma"/>
      <w:i/>
      <w:iCs/>
      <w:sz w:val="20"/>
      <w:szCs w:val="20"/>
    </w:rPr>
  </w:style>
  <w:style w:type="paragraph" w:customStyle="1" w:styleId="WW-ndice1111">
    <w:name w:val="WW-Índice1111"/>
    <w:basedOn w:val="Normal"/>
    <w:uiPriority w:val="99"/>
    <w:rsid w:val="00236A4C"/>
    <w:pPr>
      <w:suppressLineNumbers/>
    </w:pPr>
    <w:rPr>
      <w:rFonts w:ascii="Tahoma" w:hAnsi="Tahoma" w:cs="Tahoma"/>
    </w:rPr>
  </w:style>
  <w:style w:type="paragraph" w:customStyle="1" w:styleId="WW-TtuloPrincipal1111">
    <w:name w:val="WW-Título Principal1111"/>
    <w:basedOn w:val="Normal"/>
    <w:next w:val="Corpodetexto"/>
    <w:uiPriority w:val="99"/>
    <w:rsid w:val="00236A4C"/>
    <w:pPr>
      <w:keepNext/>
      <w:spacing w:before="240" w:after="120"/>
    </w:pPr>
    <w:rPr>
      <w:rFonts w:ascii="Arial" w:hAnsi="Arial" w:cs="Arial"/>
      <w:sz w:val="28"/>
      <w:szCs w:val="28"/>
    </w:rPr>
  </w:style>
  <w:style w:type="paragraph" w:customStyle="1" w:styleId="WW-Legenda11111">
    <w:name w:val="WW-Legenda11111"/>
    <w:basedOn w:val="Normal"/>
    <w:uiPriority w:val="99"/>
    <w:rsid w:val="00236A4C"/>
    <w:pPr>
      <w:suppressLineNumbers/>
      <w:spacing w:before="120" w:after="120"/>
    </w:pPr>
    <w:rPr>
      <w:rFonts w:ascii="Tahoma" w:hAnsi="Tahoma" w:cs="Tahoma"/>
      <w:i/>
      <w:iCs/>
      <w:sz w:val="20"/>
      <w:szCs w:val="20"/>
    </w:rPr>
  </w:style>
  <w:style w:type="paragraph" w:customStyle="1" w:styleId="WW-ndice11111">
    <w:name w:val="WW-Índice11111"/>
    <w:basedOn w:val="Normal"/>
    <w:uiPriority w:val="99"/>
    <w:rsid w:val="00236A4C"/>
    <w:pPr>
      <w:suppressLineNumbers/>
    </w:pPr>
    <w:rPr>
      <w:rFonts w:ascii="Tahoma" w:hAnsi="Tahoma" w:cs="Tahoma"/>
    </w:rPr>
  </w:style>
  <w:style w:type="paragraph" w:customStyle="1" w:styleId="WW-TtuloPrincipal11111">
    <w:name w:val="WW-Título Principal11111"/>
    <w:basedOn w:val="Normal"/>
    <w:next w:val="Corpodetexto"/>
    <w:uiPriority w:val="99"/>
    <w:rsid w:val="00236A4C"/>
    <w:pPr>
      <w:keepNext/>
      <w:spacing w:before="240" w:after="120"/>
    </w:pPr>
    <w:rPr>
      <w:rFonts w:ascii="Arial" w:hAnsi="Arial" w:cs="Arial"/>
      <w:sz w:val="28"/>
      <w:szCs w:val="28"/>
    </w:rPr>
  </w:style>
  <w:style w:type="paragraph" w:customStyle="1" w:styleId="WW-Legenda111111">
    <w:name w:val="WW-Legenda111111"/>
    <w:basedOn w:val="Normal"/>
    <w:uiPriority w:val="99"/>
    <w:rsid w:val="00236A4C"/>
    <w:pPr>
      <w:suppressLineNumbers/>
      <w:spacing w:before="120" w:after="120"/>
    </w:pPr>
    <w:rPr>
      <w:rFonts w:ascii="Tahoma" w:hAnsi="Tahoma" w:cs="Tahoma"/>
      <w:i/>
      <w:iCs/>
      <w:sz w:val="20"/>
      <w:szCs w:val="20"/>
    </w:rPr>
  </w:style>
  <w:style w:type="paragraph" w:customStyle="1" w:styleId="WW-ndice111111">
    <w:name w:val="WW-Índice111111"/>
    <w:basedOn w:val="Normal"/>
    <w:uiPriority w:val="99"/>
    <w:rsid w:val="00236A4C"/>
    <w:pPr>
      <w:suppressLineNumbers/>
    </w:pPr>
    <w:rPr>
      <w:rFonts w:ascii="Tahoma" w:hAnsi="Tahoma" w:cs="Tahoma"/>
    </w:rPr>
  </w:style>
  <w:style w:type="paragraph" w:customStyle="1" w:styleId="WW-TtuloPrincipal111111">
    <w:name w:val="WW-Título Principal111111"/>
    <w:basedOn w:val="Normal"/>
    <w:next w:val="Corpodetexto"/>
    <w:uiPriority w:val="99"/>
    <w:rsid w:val="00236A4C"/>
    <w:pPr>
      <w:keepNext/>
      <w:spacing w:before="240" w:after="120"/>
    </w:pPr>
    <w:rPr>
      <w:rFonts w:ascii="Arial" w:hAnsi="Arial" w:cs="Arial"/>
      <w:sz w:val="28"/>
      <w:szCs w:val="28"/>
    </w:rPr>
  </w:style>
  <w:style w:type="paragraph" w:customStyle="1" w:styleId="WW-Legenda1111111">
    <w:name w:val="WW-Legenda1111111"/>
    <w:basedOn w:val="Normal"/>
    <w:uiPriority w:val="99"/>
    <w:rsid w:val="00236A4C"/>
    <w:pPr>
      <w:suppressLineNumbers/>
      <w:spacing w:before="120" w:after="120"/>
    </w:pPr>
    <w:rPr>
      <w:rFonts w:ascii="Tahoma" w:hAnsi="Tahoma" w:cs="Tahoma"/>
      <w:i/>
      <w:iCs/>
      <w:sz w:val="20"/>
      <w:szCs w:val="20"/>
    </w:rPr>
  </w:style>
  <w:style w:type="paragraph" w:customStyle="1" w:styleId="WW-ndice1111111">
    <w:name w:val="WW-Índice1111111"/>
    <w:basedOn w:val="Normal"/>
    <w:uiPriority w:val="99"/>
    <w:rsid w:val="00236A4C"/>
    <w:pPr>
      <w:suppressLineNumbers/>
    </w:pPr>
    <w:rPr>
      <w:rFonts w:ascii="Tahoma" w:hAnsi="Tahoma" w:cs="Tahoma"/>
    </w:rPr>
  </w:style>
  <w:style w:type="paragraph" w:customStyle="1" w:styleId="WW-TtuloPrincipal1111111">
    <w:name w:val="WW-Título Principal1111111"/>
    <w:basedOn w:val="Normal"/>
    <w:next w:val="Corpodetexto"/>
    <w:uiPriority w:val="99"/>
    <w:rsid w:val="00236A4C"/>
    <w:pPr>
      <w:keepNext/>
      <w:spacing w:before="240" w:after="120"/>
    </w:pPr>
    <w:rPr>
      <w:rFonts w:ascii="Arial" w:hAnsi="Arial" w:cs="Arial"/>
      <w:sz w:val="28"/>
      <w:szCs w:val="28"/>
    </w:rPr>
  </w:style>
  <w:style w:type="paragraph" w:customStyle="1" w:styleId="WW-Legenda11111111">
    <w:name w:val="WW-Legenda11111111"/>
    <w:basedOn w:val="Normal"/>
    <w:uiPriority w:val="99"/>
    <w:rsid w:val="00236A4C"/>
    <w:pPr>
      <w:suppressLineNumbers/>
      <w:spacing w:before="120" w:after="120"/>
    </w:pPr>
    <w:rPr>
      <w:rFonts w:ascii="Tahoma" w:hAnsi="Tahoma" w:cs="Tahoma"/>
      <w:i/>
      <w:iCs/>
      <w:sz w:val="20"/>
      <w:szCs w:val="20"/>
    </w:rPr>
  </w:style>
  <w:style w:type="paragraph" w:customStyle="1" w:styleId="WW-ndice11111111">
    <w:name w:val="WW-Índice11111111"/>
    <w:basedOn w:val="Normal"/>
    <w:uiPriority w:val="99"/>
    <w:rsid w:val="00236A4C"/>
    <w:pPr>
      <w:suppressLineNumbers/>
    </w:pPr>
    <w:rPr>
      <w:rFonts w:ascii="Tahoma" w:hAnsi="Tahoma" w:cs="Tahoma"/>
    </w:rPr>
  </w:style>
  <w:style w:type="paragraph" w:customStyle="1" w:styleId="WW-TtuloPrincipal11111111">
    <w:name w:val="WW-Título Principal11111111"/>
    <w:basedOn w:val="Normal"/>
    <w:next w:val="Corpodetexto"/>
    <w:uiPriority w:val="99"/>
    <w:rsid w:val="00236A4C"/>
    <w:pPr>
      <w:keepNext/>
      <w:spacing w:before="240" w:after="120"/>
    </w:pPr>
    <w:rPr>
      <w:rFonts w:ascii="Arial" w:hAnsi="Arial" w:cs="Arial"/>
      <w:sz w:val="28"/>
      <w:szCs w:val="28"/>
    </w:rPr>
  </w:style>
  <w:style w:type="paragraph" w:customStyle="1" w:styleId="WW-Legenda111111111">
    <w:name w:val="WW-Legenda111111111"/>
    <w:basedOn w:val="Normal"/>
    <w:uiPriority w:val="99"/>
    <w:rsid w:val="00236A4C"/>
    <w:pPr>
      <w:suppressLineNumbers/>
      <w:spacing w:before="120" w:after="120"/>
    </w:pPr>
    <w:rPr>
      <w:rFonts w:ascii="Tahoma" w:hAnsi="Tahoma" w:cs="Tahoma"/>
      <w:i/>
      <w:iCs/>
      <w:sz w:val="20"/>
      <w:szCs w:val="20"/>
    </w:rPr>
  </w:style>
  <w:style w:type="paragraph" w:customStyle="1" w:styleId="WW-ndice111111111">
    <w:name w:val="WW-Índice111111111"/>
    <w:basedOn w:val="Normal"/>
    <w:uiPriority w:val="99"/>
    <w:rsid w:val="00236A4C"/>
    <w:pPr>
      <w:suppressLineNumbers/>
    </w:pPr>
    <w:rPr>
      <w:rFonts w:ascii="Tahoma" w:hAnsi="Tahoma" w:cs="Tahoma"/>
    </w:rPr>
  </w:style>
  <w:style w:type="paragraph" w:customStyle="1" w:styleId="WW-TtuloPrincipal111111111">
    <w:name w:val="WW-Título Principal111111111"/>
    <w:basedOn w:val="Normal"/>
    <w:next w:val="Corpodetexto"/>
    <w:uiPriority w:val="99"/>
    <w:rsid w:val="00236A4C"/>
    <w:pPr>
      <w:keepNext/>
      <w:spacing w:before="240" w:after="120"/>
    </w:pPr>
    <w:rPr>
      <w:rFonts w:ascii="Arial" w:hAnsi="Arial" w:cs="Arial"/>
      <w:sz w:val="28"/>
      <w:szCs w:val="28"/>
    </w:rPr>
  </w:style>
  <w:style w:type="paragraph" w:customStyle="1" w:styleId="WW-Legenda1111111111">
    <w:name w:val="WW-Legenda1111111111"/>
    <w:basedOn w:val="Normal"/>
    <w:uiPriority w:val="99"/>
    <w:rsid w:val="00236A4C"/>
    <w:pPr>
      <w:suppressLineNumbers/>
      <w:spacing w:before="120" w:after="120"/>
    </w:pPr>
    <w:rPr>
      <w:rFonts w:ascii="Tahoma" w:hAnsi="Tahoma" w:cs="Tahoma"/>
      <w:i/>
      <w:iCs/>
      <w:sz w:val="20"/>
      <w:szCs w:val="20"/>
    </w:rPr>
  </w:style>
  <w:style w:type="paragraph" w:customStyle="1" w:styleId="WW-ndice1111111111">
    <w:name w:val="WW-Índice1111111111"/>
    <w:basedOn w:val="Normal"/>
    <w:uiPriority w:val="99"/>
    <w:rsid w:val="00236A4C"/>
    <w:pPr>
      <w:suppressLineNumbers/>
    </w:pPr>
    <w:rPr>
      <w:rFonts w:ascii="Tahoma" w:hAnsi="Tahoma" w:cs="Tahoma"/>
    </w:rPr>
  </w:style>
  <w:style w:type="paragraph" w:customStyle="1" w:styleId="WW-TtuloPrincipal1111111111">
    <w:name w:val="WW-Título Principal1111111111"/>
    <w:basedOn w:val="Normal"/>
    <w:next w:val="Corpodetexto"/>
    <w:uiPriority w:val="99"/>
    <w:rsid w:val="00236A4C"/>
    <w:pPr>
      <w:keepNext/>
      <w:spacing w:before="240" w:after="120"/>
    </w:pPr>
    <w:rPr>
      <w:rFonts w:ascii="Arial" w:hAnsi="Arial" w:cs="Arial"/>
      <w:sz w:val="28"/>
      <w:szCs w:val="28"/>
    </w:rPr>
  </w:style>
  <w:style w:type="paragraph" w:customStyle="1" w:styleId="WW-Legenda11111111111">
    <w:name w:val="WW-Legenda11111111111"/>
    <w:basedOn w:val="Normal"/>
    <w:uiPriority w:val="99"/>
    <w:rsid w:val="00236A4C"/>
    <w:pPr>
      <w:suppressLineNumbers/>
      <w:spacing w:before="120" w:after="120"/>
    </w:pPr>
    <w:rPr>
      <w:rFonts w:ascii="Tahoma" w:hAnsi="Tahoma" w:cs="Tahoma"/>
      <w:i/>
      <w:iCs/>
      <w:sz w:val="20"/>
      <w:szCs w:val="20"/>
    </w:rPr>
  </w:style>
  <w:style w:type="paragraph" w:customStyle="1" w:styleId="WW-ndice11111111111">
    <w:name w:val="WW-Índice11111111111"/>
    <w:basedOn w:val="Normal"/>
    <w:uiPriority w:val="99"/>
    <w:rsid w:val="00236A4C"/>
    <w:pPr>
      <w:suppressLineNumbers/>
    </w:pPr>
    <w:rPr>
      <w:rFonts w:ascii="Tahoma" w:hAnsi="Tahoma" w:cs="Tahoma"/>
    </w:rPr>
  </w:style>
  <w:style w:type="paragraph" w:customStyle="1" w:styleId="WW-Textoembloco">
    <w:name w:val="WW-Texto em bloco"/>
    <w:basedOn w:val="Normal"/>
    <w:uiPriority w:val="99"/>
    <w:rsid w:val="00236A4C"/>
    <w:pPr>
      <w:ind w:left="5103" w:right="-1"/>
      <w:jc w:val="both"/>
    </w:pPr>
    <w:rPr>
      <w:b/>
      <w:bCs/>
    </w:rPr>
  </w:style>
  <w:style w:type="paragraph" w:customStyle="1" w:styleId="ContedodaTabela">
    <w:name w:val="Conteúdo da Tabela"/>
    <w:basedOn w:val="Corpodetexto"/>
    <w:uiPriority w:val="99"/>
    <w:rsid w:val="00236A4C"/>
    <w:pPr>
      <w:suppressLineNumbers/>
    </w:pPr>
  </w:style>
  <w:style w:type="paragraph" w:customStyle="1" w:styleId="WW-ContedodaTabela">
    <w:name w:val="WW-Conteúdo da Tabela"/>
    <w:basedOn w:val="Corpodetexto"/>
    <w:uiPriority w:val="99"/>
    <w:rsid w:val="00236A4C"/>
    <w:pPr>
      <w:suppressLineNumbers/>
    </w:pPr>
  </w:style>
  <w:style w:type="paragraph" w:customStyle="1" w:styleId="WW-ContedodaTabela1">
    <w:name w:val="WW-Conteúdo da Tabela1"/>
    <w:basedOn w:val="Corpodetexto"/>
    <w:uiPriority w:val="99"/>
    <w:rsid w:val="00236A4C"/>
    <w:pPr>
      <w:suppressLineNumbers/>
    </w:pPr>
  </w:style>
  <w:style w:type="paragraph" w:customStyle="1" w:styleId="WW-ContedodaTabela11">
    <w:name w:val="WW-Conteúdo da Tabela11"/>
    <w:basedOn w:val="Corpodetexto"/>
    <w:uiPriority w:val="99"/>
    <w:rsid w:val="00236A4C"/>
    <w:pPr>
      <w:suppressLineNumbers/>
    </w:pPr>
  </w:style>
  <w:style w:type="paragraph" w:customStyle="1" w:styleId="WW-ContedodaTabela111">
    <w:name w:val="WW-Conteúdo da Tabela111"/>
    <w:basedOn w:val="Corpodetexto"/>
    <w:uiPriority w:val="99"/>
    <w:rsid w:val="00236A4C"/>
    <w:pPr>
      <w:suppressLineNumbers/>
    </w:pPr>
  </w:style>
  <w:style w:type="paragraph" w:customStyle="1" w:styleId="WW-ContedodaTabela1111">
    <w:name w:val="WW-Conteúdo da Tabela1111"/>
    <w:basedOn w:val="Corpodetexto"/>
    <w:uiPriority w:val="99"/>
    <w:rsid w:val="00236A4C"/>
    <w:pPr>
      <w:suppressLineNumbers/>
    </w:pPr>
  </w:style>
  <w:style w:type="paragraph" w:customStyle="1" w:styleId="WW-ContedodaTabela11111">
    <w:name w:val="WW-Conteúdo da Tabela11111"/>
    <w:basedOn w:val="Corpodetexto"/>
    <w:uiPriority w:val="99"/>
    <w:rsid w:val="00236A4C"/>
    <w:pPr>
      <w:suppressLineNumbers/>
    </w:pPr>
  </w:style>
  <w:style w:type="paragraph" w:customStyle="1" w:styleId="WW-ContedodaTabela111111">
    <w:name w:val="WW-Conteúdo da Tabela111111"/>
    <w:basedOn w:val="Corpodetexto"/>
    <w:uiPriority w:val="99"/>
    <w:rsid w:val="00236A4C"/>
    <w:pPr>
      <w:suppressLineNumbers/>
    </w:pPr>
  </w:style>
  <w:style w:type="paragraph" w:customStyle="1" w:styleId="WW-ContedodaTabela1111111">
    <w:name w:val="WW-Conteúdo da Tabela1111111"/>
    <w:basedOn w:val="Corpodetexto"/>
    <w:uiPriority w:val="99"/>
    <w:rsid w:val="00236A4C"/>
    <w:pPr>
      <w:suppressLineNumbers/>
    </w:pPr>
  </w:style>
  <w:style w:type="paragraph" w:customStyle="1" w:styleId="WW-ContedodaTabela11111111">
    <w:name w:val="WW-Conteúdo da Tabela11111111"/>
    <w:basedOn w:val="Corpodetexto"/>
    <w:uiPriority w:val="99"/>
    <w:rsid w:val="00236A4C"/>
    <w:pPr>
      <w:suppressLineNumbers/>
    </w:pPr>
  </w:style>
  <w:style w:type="paragraph" w:customStyle="1" w:styleId="WW-ContedodaTabela111111111">
    <w:name w:val="WW-Conteúdo da Tabela111111111"/>
    <w:basedOn w:val="Corpodetexto"/>
    <w:uiPriority w:val="99"/>
    <w:rsid w:val="00236A4C"/>
    <w:pPr>
      <w:suppressLineNumbers/>
    </w:pPr>
  </w:style>
  <w:style w:type="paragraph" w:customStyle="1" w:styleId="WW-ContedodaTabela1111111111">
    <w:name w:val="WW-Conteúdo da Tabela1111111111"/>
    <w:basedOn w:val="Corpodetexto"/>
    <w:uiPriority w:val="99"/>
    <w:rsid w:val="00236A4C"/>
    <w:pPr>
      <w:suppressLineNumbers/>
    </w:pPr>
  </w:style>
  <w:style w:type="paragraph" w:customStyle="1" w:styleId="WW-ContedodaTabela11111111111">
    <w:name w:val="WW-Conteúdo da Tabela11111111111"/>
    <w:basedOn w:val="Corpodetexto"/>
    <w:uiPriority w:val="99"/>
    <w:rsid w:val="00236A4C"/>
    <w:pPr>
      <w:suppressLineNumbers/>
    </w:pPr>
  </w:style>
  <w:style w:type="paragraph" w:customStyle="1" w:styleId="TtulodaTabela">
    <w:name w:val="Título da Tabela"/>
    <w:basedOn w:val="ContedodaTabela"/>
    <w:uiPriority w:val="99"/>
    <w:rsid w:val="00236A4C"/>
    <w:pPr>
      <w:jc w:val="center"/>
    </w:pPr>
    <w:rPr>
      <w:b/>
      <w:bCs/>
      <w:i/>
      <w:iCs/>
    </w:rPr>
  </w:style>
  <w:style w:type="paragraph" w:customStyle="1" w:styleId="WW-TtulodaTabela">
    <w:name w:val="WW-Título da Tabela"/>
    <w:basedOn w:val="WW-ContedodaTabela"/>
    <w:uiPriority w:val="99"/>
    <w:rsid w:val="00236A4C"/>
    <w:pPr>
      <w:jc w:val="center"/>
    </w:pPr>
    <w:rPr>
      <w:b/>
      <w:bCs/>
      <w:i/>
      <w:iCs/>
    </w:rPr>
  </w:style>
  <w:style w:type="paragraph" w:customStyle="1" w:styleId="WW-TtulodaTabela1">
    <w:name w:val="WW-Título da Tabela1"/>
    <w:basedOn w:val="WW-ContedodaTabela1"/>
    <w:uiPriority w:val="99"/>
    <w:rsid w:val="00236A4C"/>
    <w:pPr>
      <w:jc w:val="center"/>
    </w:pPr>
    <w:rPr>
      <w:b/>
      <w:bCs/>
      <w:i/>
      <w:iCs/>
    </w:rPr>
  </w:style>
  <w:style w:type="paragraph" w:customStyle="1" w:styleId="WW-TtulodaTabela11">
    <w:name w:val="WW-Título da Tabela11"/>
    <w:basedOn w:val="WW-ContedodaTabela11"/>
    <w:uiPriority w:val="99"/>
    <w:rsid w:val="00236A4C"/>
    <w:pPr>
      <w:jc w:val="center"/>
    </w:pPr>
    <w:rPr>
      <w:b/>
      <w:bCs/>
      <w:i/>
      <w:iCs/>
    </w:rPr>
  </w:style>
  <w:style w:type="paragraph" w:customStyle="1" w:styleId="WW-TtulodaTabela111">
    <w:name w:val="WW-Título da Tabela111"/>
    <w:basedOn w:val="WW-ContedodaTabela111"/>
    <w:uiPriority w:val="99"/>
    <w:rsid w:val="00236A4C"/>
    <w:pPr>
      <w:jc w:val="center"/>
    </w:pPr>
    <w:rPr>
      <w:b/>
      <w:bCs/>
      <w:i/>
      <w:iCs/>
    </w:rPr>
  </w:style>
  <w:style w:type="paragraph" w:customStyle="1" w:styleId="WW-TtulodaTabela1111">
    <w:name w:val="WW-Título da Tabela1111"/>
    <w:basedOn w:val="WW-ContedodaTabela1111"/>
    <w:uiPriority w:val="99"/>
    <w:rsid w:val="00236A4C"/>
    <w:pPr>
      <w:jc w:val="center"/>
    </w:pPr>
    <w:rPr>
      <w:b/>
      <w:bCs/>
      <w:i/>
      <w:iCs/>
    </w:rPr>
  </w:style>
  <w:style w:type="paragraph" w:customStyle="1" w:styleId="WW-TtulodaTabela11111">
    <w:name w:val="WW-Título da Tabela11111"/>
    <w:basedOn w:val="WW-ContedodaTabela11111"/>
    <w:uiPriority w:val="99"/>
    <w:rsid w:val="00236A4C"/>
    <w:pPr>
      <w:jc w:val="center"/>
    </w:pPr>
    <w:rPr>
      <w:b/>
      <w:bCs/>
      <w:i/>
      <w:iCs/>
    </w:rPr>
  </w:style>
  <w:style w:type="paragraph" w:customStyle="1" w:styleId="WW-TtulodaTabela111111">
    <w:name w:val="WW-Título da Tabela111111"/>
    <w:basedOn w:val="WW-ContedodaTabela111111"/>
    <w:uiPriority w:val="99"/>
    <w:rsid w:val="00236A4C"/>
    <w:pPr>
      <w:jc w:val="center"/>
    </w:pPr>
    <w:rPr>
      <w:b/>
      <w:bCs/>
      <w:i/>
      <w:iCs/>
    </w:rPr>
  </w:style>
  <w:style w:type="paragraph" w:customStyle="1" w:styleId="WW-TtulodaTabela1111111">
    <w:name w:val="WW-Título da Tabela1111111"/>
    <w:basedOn w:val="WW-ContedodaTabela1111111"/>
    <w:uiPriority w:val="99"/>
    <w:rsid w:val="00236A4C"/>
    <w:pPr>
      <w:jc w:val="center"/>
    </w:pPr>
    <w:rPr>
      <w:b/>
      <w:bCs/>
      <w:i/>
      <w:iCs/>
    </w:rPr>
  </w:style>
  <w:style w:type="paragraph" w:customStyle="1" w:styleId="WW-TtulodaTabela11111111">
    <w:name w:val="WW-Título da Tabela11111111"/>
    <w:basedOn w:val="WW-ContedodaTabela11111111"/>
    <w:uiPriority w:val="99"/>
    <w:rsid w:val="00236A4C"/>
    <w:pPr>
      <w:jc w:val="center"/>
    </w:pPr>
    <w:rPr>
      <w:b/>
      <w:bCs/>
      <w:i/>
      <w:iCs/>
    </w:rPr>
  </w:style>
  <w:style w:type="paragraph" w:customStyle="1" w:styleId="WW-TtulodaTabela111111111">
    <w:name w:val="WW-Título da Tabela111111111"/>
    <w:basedOn w:val="WW-ContedodaTabela111111111"/>
    <w:uiPriority w:val="99"/>
    <w:rsid w:val="00236A4C"/>
    <w:pPr>
      <w:jc w:val="center"/>
    </w:pPr>
    <w:rPr>
      <w:b/>
      <w:bCs/>
      <w:i/>
      <w:iCs/>
    </w:rPr>
  </w:style>
  <w:style w:type="paragraph" w:customStyle="1" w:styleId="WW-TtulodaTabela1111111111">
    <w:name w:val="WW-Título da Tabela1111111111"/>
    <w:basedOn w:val="WW-ContedodaTabela1111111111"/>
    <w:uiPriority w:val="99"/>
    <w:rsid w:val="00236A4C"/>
    <w:pPr>
      <w:jc w:val="center"/>
    </w:pPr>
    <w:rPr>
      <w:b/>
      <w:bCs/>
      <w:i/>
      <w:iCs/>
    </w:rPr>
  </w:style>
  <w:style w:type="paragraph" w:customStyle="1" w:styleId="WW-TtulodaTabela11111111111">
    <w:name w:val="WW-Título da Tabela11111111111"/>
    <w:basedOn w:val="WW-ContedodaTabela11111111111"/>
    <w:uiPriority w:val="99"/>
    <w:rsid w:val="00236A4C"/>
    <w:pPr>
      <w:jc w:val="center"/>
    </w:pPr>
    <w:rPr>
      <w:b/>
      <w:bCs/>
      <w:i/>
      <w:iCs/>
    </w:rPr>
  </w:style>
  <w:style w:type="paragraph" w:customStyle="1" w:styleId="Textbody">
    <w:name w:val="Text body"/>
    <w:basedOn w:val="Normal"/>
    <w:uiPriority w:val="99"/>
    <w:rsid w:val="00236A4C"/>
    <w:pPr>
      <w:spacing w:before="60" w:after="60"/>
      <w:jc w:val="both"/>
    </w:pPr>
  </w:style>
  <w:style w:type="paragraph" w:customStyle="1" w:styleId="WW-Corpodetexto3">
    <w:name w:val="WW-Corpo de texto 3"/>
    <w:basedOn w:val="Normal"/>
    <w:uiPriority w:val="99"/>
    <w:rsid w:val="00236A4C"/>
    <w:pPr>
      <w:spacing w:before="100"/>
    </w:pPr>
    <w:rPr>
      <w:color w:val="FF0000"/>
    </w:rPr>
  </w:style>
  <w:style w:type="paragraph" w:customStyle="1" w:styleId="WW-Corpodetexto2">
    <w:name w:val="WW-Corpo de texto 2"/>
    <w:basedOn w:val="Normal"/>
    <w:uiPriority w:val="99"/>
    <w:rsid w:val="00236A4C"/>
    <w:pPr>
      <w:spacing w:before="120"/>
      <w:jc w:val="both"/>
    </w:pPr>
    <w:rPr>
      <w:rFonts w:ascii="Verdana" w:hAnsi="Verdana" w:cs="Verdana"/>
      <w:sz w:val="22"/>
      <w:szCs w:val="22"/>
    </w:rPr>
  </w:style>
  <w:style w:type="paragraph" w:styleId="Recuodecorpodetexto">
    <w:name w:val="Body Text Indent"/>
    <w:basedOn w:val="Normal"/>
    <w:link w:val="RecuodecorpodetextoChar"/>
    <w:uiPriority w:val="99"/>
    <w:rsid w:val="00236A4C"/>
    <w:pPr>
      <w:jc w:val="both"/>
    </w:pPr>
    <w:rPr>
      <w:color w:val="FF0000"/>
      <w:sz w:val="28"/>
      <w:szCs w:val="28"/>
    </w:rPr>
  </w:style>
  <w:style w:type="character" w:customStyle="1" w:styleId="RecuodecorpodetextoChar">
    <w:name w:val="Recuo de corpo de texto Char"/>
    <w:basedOn w:val="Fontepargpadro"/>
    <w:link w:val="Recuodecorpodetexto"/>
    <w:uiPriority w:val="99"/>
    <w:rsid w:val="00236A4C"/>
    <w:rPr>
      <w:rFonts w:ascii="Times New Roman" w:hAnsi="Times New Roman" w:cs="Times New Roman"/>
      <w:sz w:val="24"/>
      <w:szCs w:val="24"/>
      <w:lang w:eastAsia="ar-SA" w:bidi="ar-SA"/>
    </w:rPr>
  </w:style>
  <w:style w:type="paragraph" w:customStyle="1" w:styleId="WW-Corpodetexto21">
    <w:name w:val="WW-Corpo de texto 21"/>
    <w:basedOn w:val="Normal"/>
    <w:uiPriority w:val="99"/>
    <w:rsid w:val="00236A4C"/>
    <w:pPr>
      <w:suppressAutoHyphens w:val="0"/>
      <w:spacing w:before="120"/>
      <w:jc w:val="both"/>
    </w:pPr>
    <w:rPr>
      <w:rFonts w:ascii="Verdana" w:hAnsi="Verdana" w:cs="Verdana"/>
      <w:sz w:val="22"/>
      <w:szCs w:val="22"/>
    </w:rPr>
  </w:style>
  <w:style w:type="paragraph" w:customStyle="1" w:styleId="WW-Recuodecorpodetexto2">
    <w:name w:val="WW-Recuo de corpo de texto 2"/>
    <w:basedOn w:val="Normal"/>
    <w:uiPriority w:val="99"/>
    <w:rsid w:val="00236A4C"/>
    <w:pPr>
      <w:suppressAutoHyphens w:val="0"/>
      <w:ind w:right="-1" w:firstLine="1701"/>
      <w:jc w:val="both"/>
    </w:pPr>
  </w:style>
  <w:style w:type="paragraph" w:customStyle="1" w:styleId="Corpodetexto21">
    <w:name w:val="Corpo de texto 21"/>
    <w:basedOn w:val="Normal"/>
    <w:uiPriority w:val="99"/>
    <w:rsid w:val="00236A4C"/>
    <w:pPr>
      <w:widowControl w:val="0"/>
      <w:suppressAutoHyphens w:val="0"/>
      <w:spacing w:after="120"/>
      <w:jc w:val="both"/>
    </w:pPr>
  </w:style>
  <w:style w:type="paragraph" w:customStyle="1" w:styleId="WW-Recuodecorpodetexto3">
    <w:name w:val="WW-Recuo de corpo de texto 3"/>
    <w:basedOn w:val="Normal"/>
    <w:uiPriority w:val="99"/>
    <w:rsid w:val="00236A4C"/>
    <w:pPr>
      <w:suppressAutoHyphens w:val="0"/>
      <w:ind w:firstLine="1134"/>
      <w:jc w:val="both"/>
    </w:pPr>
  </w:style>
  <w:style w:type="paragraph" w:styleId="Rodap">
    <w:name w:val="footer"/>
    <w:basedOn w:val="Normal"/>
    <w:link w:val="RodapChar"/>
    <w:uiPriority w:val="99"/>
    <w:rsid w:val="00236A4C"/>
    <w:pPr>
      <w:tabs>
        <w:tab w:val="center" w:pos="4419"/>
        <w:tab w:val="right" w:pos="8838"/>
      </w:tabs>
      <w:suppressAutoHyphens w:val="0"/>
    </w:pPr>
    <w:rPr>
      <w:rFonts w:ascii="Arial" w:hAnsi="Arial" w:cs="Arial"/>
    </w:rPr>
  </w:style>
  <w:style w:type="character" w:customStyle="1" w:styleId="RodapChar">
    <w:name w:val="Rodapé Char"/>
    <w:basedOn w:val="Fontepargpadro"/>
    <w:link w:val="Rodap"/>
    <w:uiPriority w:val="99"/>
    <w:rsid w:val="00236A4C"/>
    <w:rPr>
      <w:rFonts w:ascii="Times New Roman" w:hAnsi="Times New Roman" w:cs="Times New Roman"/>
      <w:sz w:val="24"/>
      <w:szCs w:val="24"/>
      <w:lang w:eastAsia="ar-SA" w:bidi="ar-SA"/>
    </w:rPr>
  </w:style>
  <w:style w:type="paragraph" w:customStyle="1" w:styleId="Recuodecorpodetexto21">
    <w:name w:val="Recuo de corpo de texto 21"/>
    <w:basedOn w:val="Normal"/>
    <w:uiPriority w:val="99"/>
    <w:rsid w:val="00236A4C"/>
    <w:pPr>
      <w:suppressAutoHyphens w:val="0"/>
      <w:ind w:left="705"/>
      <w:jc w:val="both"/>
    </w:pPr>
  </w:style>
  <w:style w:type="paragraph" w:customStyle="1" w:styleId="Estilo7">
    <w:name w:val="Estilo7"/>
    <w:basedOn w:val="Normal"/>
    <w:uiPriority w:val="99"/>
    <w:rsid w:val="00236A4C"/>
    <w:pPr>
      <w:suppressAutoHyphens w:val="0"/>
      <w:ind w:left="1134"/>
      <w:jc w:val="both"/>
    </w:pPr>
  </w:style>
  <w:style w:type="paragraph" w:customStyle="1" w:styleId="WW-Recuodecorpodetexto21">
    <w:name w:val="WW-Recuo de corpo de texto 21"/>
    <w:basedOn w:val="Normal"/>
    <w:uiPriority w:val="99"/>
    <w:rsid w:val="00236A4C"/>
    <w:pPr>
      <w:spacing w:line="278" w:lineRule="exact"/>
      <w:ind w:firstLine="709"/>
      <w:jc w:val="both"/>
    </w:pPr>
  </w:style>
  <w:style w:type="paragraph" w:styleId="Recuodecorpodetexto2">
    <w:name w:val="Body Text Indent 2"/>
    <w:basedOn w:val="Normal"/>
    <w:link w:val="Recuodecorpodetexto2Char"/>
    <w:uiPriority w:val="99"/>
    <w:rsid w:val="00236A4C"/>
    <w:pPr>
      <w:suppressAutoHyphens w:val="0"/>
      <w:spacing w:after="240"/>
      <w:ind w:firstLine="709"/>
      <w:jc w:val="both"/>
    </w:pPr>
    <w:rPr>
      <w:lang w:eastAsia="pt-BR"/>
    </w:rPr>
  </w:style>
  <w:style w:type="character" w:customStyle="1" w:styleId="Recuodecorpodetexto2Char">
    <w:name w:val="Recuo de corpo de texto 2 Char"/>
    <w:basedOn w:val="Fontepargpadro"/>
    <w:link w:val="Recuodecorpodetexto2"/>
    <w:uiPriority w:val="99"/>
    <w:rsid w:val="00236A4C"/>
    <w:rPr>
      <w:rFonts w:ascii="Times New Roman" w:hAnsi="Times New Roman" w:cs="Times New Roman"/>
      <w:sz w:val="24"/>
      <w:szCs w:val="24"/>
      <w:lang w:eastAsia="ar-SA" w:bidi="ar-SA"/>
    </w:rPr>
  </w:style>
  <w:style w:type="paragraph" w:styleId="Textoembloco">
    <w:name w:val="Block Text"/>
    <w:basedOn w:val="Normal"/>
    <w:uiPriority w:val="99"/>
    <w:rsid w:val="00236A4C"/>
    <w:pPr>
      <w:overflowPunct w:val="0"/>
      <w:autoSpaceDE w:val="0"/>
      <w:ind w:left="284" w:right="2" w:firstLine="425"/>
      <w:jc w:val="both"/>
    </w:pPr>
  </w:style>
  <w:style w:type="paragraph" w:styleId="Recuodecorpodetexto3">
    <w:name w:val="Body Text Indent 3"/>
    <w:basedOn w:val="Normal"/>
    <w:link w:val="Recuodecorpodetexto3Char"/>
    <w:uiPriority w:val="99"/>
    <w:rsid w:val="00236A4C"/>
    <w:pPr>
      <w:suppressAutoHyphens w:val="0"/>
      <w:spacing w:line="260" w:lineRule="exact"/>
      <w:ind w:firstLine="1418"/>
      <w:jc w:val="both"/>
    </w:pPr>
    <w:rPr>
      <w:lang w:eastAsia="pt-BR"/>
    </w:rPr>
  </w:style>
  <w:style w:type="character" w:customStyle="1" w:styleId="Recuodecorpodetexto3Char">
    <w:name w:val="Recuo de corpo de texto 3 Char"/>
    <w:basedOn w:val="Fontepargpadro"/>
    <w:link w:val="Recuodecorpodetexto3"/>
    <w:uiPriority w:val="99"/>
    <w:rsid w:val="00236A4C"/>
    <w:rPr>
      <w:rFonts w:ascii="Times New Roman" w:hAnsi="Times New Roman" w:cs="Times New Roman"/>
      <w:sz w:val="16"/>
      <w:szCs w:val="16"/>
      <w:lang w:eastAsia="ar-SA" w:bidi="ar-SA"/>
    </w:rPr>
  </w:style>
  <w:style w:type="paragraph" w:styleId="Ttulo">
    <w:name w:val="Title"/>
    <w:basedOn w:val="Normal"/>
    <w:link w:val="TtuloChar"/>
    <w:uiPriority w:val="99"/>
    <w:qFormat/>
    <w:rsid w:val="00236A4C"/>
    <w:pPr>
      <w:suppressAutoHyphens w:val="0"/>
      <w:spacing w:before="240" w:after="60"/>
      <w:jc w:val="center"/>
      <w:outlineLvl w:val="0"/>
    </w:pPr>
    <w:rPr>
      <w:rFonts w:ascii="Arial" w:hAnsi="Arial" w:cs="Arial"/>
      <w:b/>
      <w:bCs/>
      <w:kern w:val="28"/>
      <w:sz w:val="32"/>
      <w:szCs w:val="32"/>
      <w:lang w:eastAsia="pt-BR"/>
    </w:rPr>
  </w:style>
  <w:style w:type="character" w:customStyle="1" w:styleId="TtuloChar">
    <w:name w:val="Título Char"/>
    <w:basedOn w:val="Fontepargpadro"/>
    <w:link w:val="Ttulo"/>
    <w:uiPriority w:val="99"/>
    <w:rsid w:val="00236A4C"/>
    <w:rPr>
      <w:rFonts w:ascii="Cambria" w:hAnsi="Cambria" w:cs="Cambria"/>
      <w:b/>
      <w:bCs/>
      <w:kern w:val="28"/>
      <w:sz w:val="32"/>
      <w:szCs w:val="32"/>
      <w:lang w:eastAsia="ar-SA" w:bidi="ar-SA"/>
    </w:rPr>
  </w:style>
  <w:style w:type="paragraph" w:styleId="Textodebalo">
    <w:name w:val="Balloon Text"/>
    <w:basedOn w:val="Normal"/>
    <w:link w:val="TextodebaloChar"/>
    <w:uiPriority w:val="99"/>
    <w:rsid w:val="00236A4C"/>
    <w:rPr>
      <w:rFonts w:ascii="Tahoma" w:hAnsi="Tahoma" w:cs="Tahoma"/>
      <w:sz w:val="16"/>
      <w:szCs w:val="16"/>
    </w:rPr>
  </w:style>
  <w:style w:type="character" w:customStyle="1" w:styleId="TextodebaloChar">
    <w:name w:val="Texto de balão Char"/>
    <w:basedOn w:val="Fontepargpadro"/>
    <w:link w:val="Textodebalo"/>
    <w:uiPriority w:val="99"/>
    <w:rsid w:val="00236A4C"/>
    <w:rPr>
      <w:rFonts w:ascii="Tahoma" w:hAnsi="Tahoma" w:cs="Tahoma"/>
      <w:sz w:val="16"/>
      <w:szCs w:val="16"/>
      <w:lang w:eastAsia="ar-SA" w:bidi="ar-SA"/>
    </w:rPr>
  </w:style>
  <w:style w:type="paragraph" w:customStyle="1" w:styleId="Pargrafo">
    <w:name w:val="Parágrafo"/>
    <w:basedOn w:val="Normal"/>
    <w:uiPriority w:val="99"/>
    <w:rsid w:val="00236A4C"/>
    <w:pPr>
      <w:tabs>
        <w:tab w:val="left" w:pos="567"/>
      </w:tabs>
      <w:suppressAutoHyphens w:val="0"/>
      <w:spacing w:before="60" w:after="60" w:line="360" w:lineRule="auto"/>
      <w:jc w:val="both"/>
    </w:pPr>
    <w:rPr>
      <w:rFonts w:ascii="Verdana" w:hAnsi="Verdana" w:cs="Verdana"/>
      <w:sz w:val="20"/>
      <w:szCs w:val="20"/>
      <w:lang w:eastAsia="pt-BR"/>
    </w:rPr>
  </w:style>
  <w:style w:type="character" w:styleId="Forte">
    <w:name w:val="Strong"/>
    <w:basedOn w:val="Fontepargpadro"/>
    <w:uiPriority w:val="99"/>
    <w:qFormat/>
    <w:rsid w:val="00236A4C"/>
    <w:rPr>
      <w:rFonts w:ascii="Times New Roman" w:hAnsi="Times New Roman" w:cs="Times New Roman"/>
      <w:b/>
      <w:bCs/>
    </w:rPr>
  </w:style>
  <w:style w:type="paragraph" w:customStyle="1" w:styleId="Texto">
    <w:name w:val="Texto"/>
    <w:basedOn w:val="Normal"/>
    <w:uiPriority w:val="99"/>
    <w:rsid w:val="00236A4C"/>
    <w:pPr>
      <w:widowControl w:val="0"/>
      <w:suppressAutoHyphens w:val="0"/>
      <w:spacing w:after="120" w:line="360" w:lineRule="auto"/>
      <w:jc w:val="both"/>
    </w:pPr>
    <w:rPr>
      <w:rFonts w:ascii="Arial" w:hAnsi="Arial" w:cs="Arial"/>
      <w:sz w:val="20"/>
      <w:szCs w:val="20"/>
      <w:lang w:eastAsia="pt-BR"/>
    </w:rPr>
  </w:style>
  <w:style w:type="character" w:customStyle="1" w:styleId="TextoChar1">
    <w:name w:val="Texto Char1"/>
    <w:basedOn w:val="Fontepargpadro"/>
    <w:uiPriority w:val="99"/>
    <w:rsid w:val="00236A4C"/>
    <w:rPr>
      <w:rFonts w:ascii="Arial" w:hAnsi="Arial" w:cs="Arial"/>
      <w:sz w:val="24"/>
      <w:szCs w:val="24"/>
    </w:rPr>
  </w:style>
  <w:style w:type="paragraph" w:styleId="PargrafodaLista">
    <w:name w:val="List Paragraph"/>
    <w:basedOn w:val="Normal"/>
    <w:uiPriority w:val="99"/>
    <w:qFormat/>
    <w:rsid w:val="00236A4C"/>
    <w:pPr>
      <w:ind w:left="720"/>
    </w:pPr>
  </w:style>
  <w:style w:type="paragraph" w:customStyle="1" w:styleId="Default">
    <w:name w:val="Default"/>
    <w:rsid w:val="00236A4C"/>
    <w:pPr>
      <w:autoSpaceDE w:val="0"/>
      <w:autoSpaceDN w:val="0"/>
      <w:adjustRightInd w:val="0"/>
    </w:pPr>
    <w:rPr>
      <w:rFonts w:ascii="Arial" w:hAnsi="Arial" w:cs="Arial"/>
      <w:color w:val="000000"/>
      <w:sz w:val="24"/>
      <w:szCs w:val="24"/>
    </w:rPr>
  </w:style>
  <w:style w:type="paragraph" w:customStyle="1" w:styleId="western">
    <w:name w:val="western"/>
    <w:basedOn w:val="Normal"/>
    <w:uiPriority w:val="99"/>
    <w:rsid w:val="00236A4C"/>
    <w:pPr>
      <w:suppressAutoHyphens w:val="0"/>
      <w:spacing w:before="100" w:beforeAutospacing="1" w:after="119"/>
    </w:pPr>
    <w:rPr>
      <w:lang w:eastAsia="pt-BR"/>
    </w:rPr>
  </w:style>
  <w:style w:type="paragraph" w:customStyle="1" w:styleId="Standard">
    <w:name w:val="Standard"/>
    <w:uiPriority w:val="99"/>
    <w:rsid w:val="00236A4C"/>
    <w:pPr>
      <w:widowControl w:val="0"/>
      <w:suppressAutoHyphens/>
      <w:autoSpaceDN w:val="0"/>
      <w:textAlignment w:val="baseline"/>
    </w:pPr>
    <w:rPr>
      <w:rFonts w:ascii="Times New Roman" w:eastAsia="SimSun" w:hAnsi="Times New Roman"/>
      <w:kern w:val="3"/>
      <w:sz w:val="24"/>
      <w:szCs w:val="24"/>
      <w:lang w:eastAsia="zh-CN"/>
    </w:rPr>
  </w:style>
  <w:style w:type="paragraph" w:styleId="Corpodetexto2">
    <w:name w:val="Body Text 2"/>
    <w:basedOn w:val="Normal"/>
    <w:link w:val="Corpodetexto2Char"/>
    <w:uiPriority w:val="99"/>
    <w:rsid w:val="00236A4C"/>
    <w:pPr>
      <w:spacing w:before="240"/>
      <w:ind w:right="142" w:firstLine="709"/>
      <w:jc w:val="both"/>
    </w:pPr>
  </w:style>
  <w:style w:type="character" w:customStyle="1" w:styleId="Corpodetexto2Char">
    <w:name w:val="Corpo de texto 2 Char"/>
    <w:basedOn w:val="Fontepargpadro"/>
    <w:link w:val="Corpodetexto2"/>
    <w:uiPriority w:val="99"/>
    <w:rsid w:val="00236A4C"/>
    <w:rPr>
      <w:rFonts w:ascii="Times New Roman" w:hAnsi="Times New Roman" w:cs="Times New Roman"/>
      <w:sz w:val="24"/>
      <w:szCs w:val="24"/>
      <w:lang w:eastAsia="ar-SA" w:bidi="ar-SA"/>
    </w:rPr>
  </w:style>
  <w:style w:type="paragraph" w:styleId="NormalWeb">
    <w:name w:val="Normal (Web)"/>
    <w:basedOn w:val="Normal"/>
    <w:uiPriority w:val="99"/>
    <w:rsid w:val="00236A4C"/>
    <w:pPr>
      <w:suppressAutoHyphens w:val="0"/>
      <w:spacing w:before="100" w:beforeAutospacing="1" w:after="119"/>
    </w:pPr>
    <w:rPr>
      <w:rFonts w:ascii="Arial Unicode MS" w:hAnsi="Arial Unicode MS" w:cs="Arial Unicode MS"/>
      <w:lang w:eastAsia="pt-BR"/>
    </w:rPr>
  </w:style>
  <w:style w:type="paragraph" w:styleId="Pr-formataoHTML">
    <w:name w:val="HTML Preformatted"/>
    <w:basedOn w:val="Normal"/>
    <w:link w:val="Pr-formataoHTMLChar"/>
    <w:uiPriority w:val="99"/>
    <w:rsid w:val="0023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t-BR"/>
    </w:rPr>
  </w:style>
  <w:style w:type="character" w:customStyle="1" w:styleId="Pr-formataoHTMLChar">
    <w:name w:val="Pré-formatação HTML Char"/>
    <w:basedOn w:val="Fontepargpadro"/>
    <w:link w:val="Pr-formataoHTML"/>
    <w:uiPriority w:val="99"/>
    <w:rsid w:val="00236A4C"/>
    <w:rPr>
      <w:rFonts w:ascii="Courier New" w:hAnsi="Courier New" w:cs="Courier New"/>
      <w:sz w:val="20"/>
      <w:szCs w:val="20"/>
      <w:lang w:eastAsia="ar-SA" w:bidi="ar-SA"/>
    </w:rPr>
  </w:style>
  <w:style w:type="paragraph" w:styleId="Cabealho">
    <w:name w:val="header"/>
    <w:basedOn w:val="Normal"/>
    <w:link w:val="CabealhoChar"/>
    <w:uiPriority w:val="99"/>
    <w:unhideWhenUsed/>
    <w:rsid w:val="00331723"/>
    <w:pPr>
      <w:tabs>
        <w:tab w:val="center" w:pos="4252"/>
        <w:tab w:val="right" w:pos="8504"/>
      </w:tabs>
    </w:pPr>
  </w:style>
  <w:style w:type="character" w:customStyle="1" w:styleId="CabealhoChar">
    <w:name w:val="Cabeçalho Char"/>
    <w:basedOn w:val="Fontepargpadro"/>
    <w:link w:val="Cabealho"/>
    <w:uiPriority w:val="99"/>
    <w:rsid w:val="00331723"/>
    <w:rPr>
      <w:rFonts w:ascii="Times New Roman" w:hAnsi="Times New Roman"/>
      <w:sz w:val="24"/>
      <w:szCs w:val="24"/>
      <w:lang w:eastAsia="ar-SA"/>
    </w:rPr>
  </w:style>
  <w:style w:type="paragraph" w:customStyle="1" w:styleId="Contedodatabela0">
    <w:name w:val="Conteúdo da tabela"/>
    <w:basedOn w:val="Corpodetexto"/>
    <w:rsid w:val="00AE744F"/>
    <w:pPr>
      <w:suppressLineNumbers/>
      <w:spacing w:after="0"/>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4699</Words>
  <Characters>26261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lpstr>
    </vt:vector>
  </TitlesOfParts>
  <Company>SUSEP</Company>
  <LinksUpToDate>false</LinksUpToDate>
  <CharactersWithSpaces>30899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mvbsoares</dc:creator>
  <cp:lastModifiedBy>nataliapr</cp:lastModifiedBy>
  <cp:revision>4</cp:revision>
  <cp:lastPrinted>2013-12-09T13:08:00Z</cp:lastPrinted>
  <dcterms:created xsi:type="dcterms:W3CDTF">2013-12-09T13:07:00Z</dcterms:created>
  <dcterms:modified xsi:type="dcterms:W3CDTF">2013-12-09T13:09:00Z</dcterms:modified>
</cp:coreProperties>
</file>